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7268" w14:textId="08900613" w:rsidR="00953C91" w:rsidRDefault="005A0253" w:rsidP="0092448D">
      <w:pPr>
        <w:spacing w:after="0" w:line="240" w:lineRule="auto"/>
        <w:ind w:left="993"/>
        <w:sectPr w:rsidR="00953C91" w:rsidSect="00622F97">
          <w:footerReference w:type="default" r:id="rId8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B1F9CD" wp14:editId="2BC90165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pro </w:t>
      </w:r>
      <w:r w:rsidR="0092448D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nečleny</w:t>
      </w:r>
    </w:p>
    <w:p w14:paraId="6976E0E3" w14:textId="77777777" w:rsidR="00A83E45" w:rsidRPr="00B2447F" w:rsidRDefault="00A83E45" w:rsidP="00B2447F">
      <w:pPr>
        <w:pStyle w:val="Nadpis2"/>
      </w:pPr>
      <w:r w:rsidRPr="00B2447F">
        <w:t>Pořadatel</w:t>
      </w:r>
    </w:p>
    <w:p w14:paraId="109E4DE4" w14:textId="78A81A32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Junák</w:t>
      </w:r>
      <w:r w:rsidR="0056250F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 – 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</w:p>
    <w:p w14:paraId="241EED1C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shd w:val="clear" w:color="auto" w:fill="00FF00"/>
          <w:lang w:eastAsia="cs-CZ"/>
        </w:rPr>
        <w:t xml:space="preserve">středisko Dvojka Staré </w:t>
      </w:r>
      <w:proofErr w:type="gramStart"/>
      <w:r w:rsidRPr="00A83E45">
        <w:rPr>
          <w:rFonts w:ascii="Arial" w:eastAsia="Times New Roman" w:hAnsi="Arial" w:cs="Arial"/>
          <w:b/>
          <w:iCs/>
          <w:color w:val="000000"/>
          <w:sz w:val="20"/>
          <w:shd w:val="clear" w:color="auto" w:fill="00FF00"/>
          <w:lang w:eastAsia="cs-CZ"/>
        </w:rPr>
        <w:t>Město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  <w:proofErr w:type="gramEnd"/>
    </w:p>
    <w:p w14:paraId="517B1760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Na Vinici 1562, Staré Město 686 03</w:t>
      </w:r>
    </w:p>
    <w:p w14:paraId="7A3C8D4C" w14:textId="77777777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IČ: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36598921</w:t>
      </w:r>
    </w:p>
    <w:p w14:paraId="00058B22" w14:textId="77777777" w:rsidR="00A83E45" w:rsidRDefault="00A83E45" w:rsidP="00B2447F">
      <w:pPr>
        <w:pStyle w:val="Nadpis2"/>
      </w:pPr>
      <w:r>
        <w:t>Údaje o táboru</w:t>
      </w:r>
    </w:p>
    <w:p w14:paraId="6FB747D4" w14:textId="1053CC49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14.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-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="000F7C8B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28. 7. 2018</w:t>
      </w:r>
    </w:p>
    <w:p w14:paraId="654B7DDC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Držková</w:t>
      </w:r>
    </w:p>
    <w:p w14:paraId="1C2853A4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Jan Nový</w:t>
      </w:r>
    </w:p>
    <w:p w14:paraId="521D7193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hAnsi="Arial" w:cs="Arial"/>
          <w:sz w:val="20"/>
        </w:rPr>
        <w:t xml:space="preserve">zástupce </w:t>
      </w:r>
      <w:proofErr w:type="spellStart"/>
      <w:r w:rsidRPr="00A83E45">
        <w:rPr>
          <w:rFonts w:ascii="Arial" w:hAnsi="Arial" w:cs="Arial"/>
          <w:sz w:val="20"/>
        </w:rPr>
        <w:t>ved</w:t>
      </w:r>
      <w:proofErr w:type="spellEnd"/>
      <w:r w:rsidRPr="00A83E45">
        <w:rPr>
          <w:rFonts w:ascii="Arial" w:hAnsi="Arial" w:cs="Arial"/>
          <w:sz w:val="20"/>
        </w:rPr>
        <w:t xml:space="preserve">. </w:t>
      </w:r>
      <w:proofErr w:type="gramStart"/>
      <w:r w:rsidRPr="00A83E45">
        <w:rPr>
          <w:rFonts w:ascii="Arial" w:hAnsi="Arial" w:cs="Arial"/>
          <w:sz w:val="20"/>
        </w:rPr>
        <w:t>tábora</w:t>
      </w:r>
      <w:proofErr w:type="gramEnd"/>
      <w:r w:rsidRPr="00A83E45">
        <w:rPr>
          <w:rFonts w:ascii="Arial" w:hAnsi="Arial" w:cs="Arial"/>
          <w:sz w:val="20"/>
        </w:rPr>
        <w:t>:</w:t>
      </w:r>
      <w:r w:rsidR="00953C91">
        <w:rPr>
          <w:sz w:val="20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Pavel Nový</w:t>
      </w:r>
    </w:p>
    <w:p w14:paraId="4E9AFAAE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953C91" w:rsidRPr="00953C91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=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3400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,-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 xml:space="preserve"> Kč</w:t>
      </w:r>
    </w:p>
    <w:p w14:paraId="2A8FBCBB" w14:textId="77777777" w:rsidR="00A83E45" w:rsidRPr="00E75694" w:rsidRDefault="00A83E45" w:rsidP="00B2447F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67480B67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51EA5478" w14:textId="77777777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..</w:t>
      </w:r>
    </w:p>
    <w:p w14:paraId="25B76892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08336EE0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383145F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5554FBBA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3849EBDB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06EA0FDF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5C6F9349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3F7236FB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1BB3FE66" w14:textId="77777777" w:rsidR="002D2C55" w:rsidRPr="009D039B" w:rsidRDefault="002D2C55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</w:pPr>
      <w:r w:rsidRPr="009D039B"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  <w:t>Informace k ceně a platbě tábora</w:t>
      </w:r>
    </w:p>
    <w:p w14:paraId="63333FE8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(co je zahrnuto v ceně 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ceně je zahrnuta strava 5x denně, doprava osob a materiálu, pronájem tábořiště</w:t>
      </w:r>
      <w:r w:rsidR="0097663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, pořízení materiálu i náklady související se zajištěním programu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4027919B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(slevy)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V případě, že na tábor vysíláte dvě děti, dostanete slevu 300 Kč na každé dítě</w:t>
      </w:r>
    </w:p>
    <w:p w14:paraId="4909B77B" w14:textId="712C9A1F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(informace k provedení platby)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Táborový poplatek uhraďte na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bankovní účet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: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125-586975/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0210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(</w:t>
      </w:r>
      <w:proofErr w:type="spellStart"/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Fio</w:t>
      </w:r>
      <w:proofErr w:type="spellEnd"/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 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banka)</w:t>
      </w:r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var. </w:t>
      </w:r>
      <w:proofErr w:type="gramStart"/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symbol</w:t>
      </w:r>
      <w:proofErr w:type="gramEnd"/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</w:t>
      </w:r>
      <w:r w:rsidR="00AB2D40" w:rsidRPr="00AB2D40">
        <w:rPr>
          <w:rFonts w:ascii="Arial" w:eastAsia="Times New Roman" w:hAnsi="Arial" w:cs="Arial"/>
          <w:iCs/>
          <w:color w:val="000000"/>
          <w:sz w:val="20"/>
          <w:szCs w:val="20"/>
          <w:highlight w:val="green"/>
          <w:shd w:val="clear" w:color="auto" w:fill="FFFF00"/>
          <w:lang w:eastAsia="cs-CZ"/>
        </w:rPr>
        <w:t>……………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nebo v hotovosti vedoucímu oddílu,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nejpozději 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do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14. 6. 201</w:t>
      </w:r>
      <w:r w:rsidR="00D07D39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8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14D0D12A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29F4E5D1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33214730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eastAsia="cs-CZ"/>
        </w:rPr>
        <w:t>(odvoz dítěte)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r w:rsidR="009A6E3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že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si dítě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v případě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jeho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vyloučení z tábora odv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z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na vlastní náklady</w:t>
      </w:r>
      <w:r w:rsidR="003F12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1EB4C220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1787F642" w14:textId="77777777" w:rsidR="002D2C55" w:rsidRPr="00953C91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stavu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a omezením uvedeným ve zdravotním dotazníku (anamnéza), který je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nedílnou součástí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této přihlášky,</w:t>
      </w:r>
    </w:p>
    <w:p w14:paraId="55FEF108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(naložení se zůstatkem)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případě 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kladného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zůstatku táborové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ho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hospodaření tento ponechat středisku a oddílu pro další činnost a práci s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dětmi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30719C72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118B8168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2FF02AE7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(storno poplatky)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v případě odhlášení dítěte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nejméně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dva měsíce před táborem se vrací celý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táborový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poplatek, při odhlášení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alespoň jeden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měsíc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předem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50% poplatku, v případě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kratšího období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se poplatek nevrací. Pokud se dítě nemůže tábora zúčastnit z důvodu nemoci nebo úrazu, posuzují se případy individuálně.</w:t>
      </w:r>
    </w:p>
    <w:p w14:paraId="2BAABBA2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(podmínky vyloučení dítěte z 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dítě je povinno se řídit pokyny vedoucích a táborovým řádem, a</w:t>
      </w:r>
      <w:r w:rsidR="00A067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že porušení těchto podmínek může být důvodem vyloučení z účasti na táboře bez nároku na vrácení táborového poplatku.</w:t>
      </w:r>
    </w:p>
    <w:p w14:paraId="4FECF5EA" w14:textId="796511CF" w:rsidR="002D2C55" w:rsidRPr="00953C91" w:rsidRDefault="002D2C55" w:rsidP="00F8664A">
      <w:pPr>
        <w:pStyle w:val="Odstavecseseznamem"/>
        <w:numPr>
          <w:ilvl w:val="0"/>
          <w:numId w:val="5"/>
        </w:numPr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zpracování a ochrana osobních údajů této přihlášky a jejích příloh se řídí pravidly přihlášky </w:t>
      </w:r>
      <w:r w:rsidR="00417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neplnoletého účastníka, nečlena, na akci, které jsou </w:t>
      </w:r>
      <w:r w:rsidR="00C870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straně 3</w:t>
      </w:r>
      <w:r w:rsidR="00E407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4</w:t>
      </w:r>
      <w:r w:rsidR="00C870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417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součástí této přihlášky</w:t>
      </w:r>
      <w:r w:rsidR="00C870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417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(pokud </w:t>
      </w:r>
      <w:r w:rsidR="0041709E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není součástí, pak uvést</w:t>
      </w:r>
      <w:r w:rsidR="001E70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přímo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)</w:t>
      </w:r>
      <w:r w:rsidR="0041709E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</w:t>
      </w:r>
      <w:r w:rsidR="0041709E" w:rsidRPr="0041709E">
        <w:rPr>
          <w:rFonts w:ascii="Arial" w:eastAsia="Times New Roman" w:hAnsi="Arial" w:cs="Arial"/>
          <w:iCs/>
          <w:color w:val="000000"/>
          <w:sz w:val="20"/>
          <w:szCs w:val="20"/>
          <w:highlight w:val="yellow"/>
          <w:shd w:val="clear" w:color="auto" w:fill="FFFF00"/>
          <w:lang w:eastAsia="cs-CZ"/>
        </w:rPr>
        <w:t xml:space="preserve">které byly potvrzeny samostatně a odpovídají </w:t>
      </w:r>
      <w:r w:rsidR="0041709E" w:rsidRPr="004170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textu </w:t>
      </w:r>
      <w:r w:rsidR="0041709E" w:rsidRPr="00F8664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na</w:t>
      </w:r>
      <w:r w:rsidR="00F8664A" w:rsidRPr="00F8664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hyperlink r:id="rId10" w:history="1">
        <w:r w:rsidR="00F8664A" w:rsidRPr="00F8664A">
          <w:rPr>
            <w:rStyle w:val="Hypertextovodkaz"/>
            <w:rFonts w:ascii="Arial" w:eastAsia="Times New Roman" w:hAnsi="Arial" w:cs="Arial"/>
            <w:sz w:val="20"/>
            <w:szCs w:val="20"/>
            <w:highlight w:val="yellow"/>
            <w:lang w:eastAsia="cs-CZ"/>
          </w:rPr>
          <w:t>http://bit.ly/2nHpe60</w:t>
        </w:r>
      </w:hyperlink>
      <w:r w:rsidRPr="00F8664A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00"/>
          <w:lang w:eastAsia="cs-CZ"/>
        </w:rPr>
        <w:t>.</w:t>
      </w:r>
    </w:p>
    <w:p w14:paraId="50A2F776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16FC4176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6680C4E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40ACEE44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453D900D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5CC2B65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4A9B860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5E133049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21305290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55DC2352" w14:textId="77777777" w:rsidR="00D42AA0" w:rsidRDefault="00D42AA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7943E5CA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3CD370E4" w14:textId="49AE04F2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skautského tábora </w:t>
      </w:r>
      <w:r w:rsidR="000A6694">
        <w:rPr>
          <w:highlight w:val="green"/>
        </w:rPr>
        <w:t>Držková 2018</w:t>
      </w:r>
    </w:p>
    <w:p w14:paraId="169EB412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16ED6D3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7434570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16FAD952" w14:textId="77777777" w:rsidR="002D2C55" w:rsidRPr="00953C91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Váha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dítěte</w:t>
      </w:r>
      <w:r w:rsidRPr="00953C91">
        <w:rPr>
          <w:rFonts w:ascii="Arial" w:hAnsi="Arial" w:cs="Arial"/>
          <w:color w:val="000000"/>
          <w:sz w:val="20"/>
          <w:szCs w:val="20"/>
        </w:rPr>
        <w:t>:</w:t>
      </w:r>
      <w:r w:rsidR="00FA73DE">
        <w:rPr>
          <w:rFonts w:ascii="Arial" w:hAnsi="Arial" w:cs="Arial"/>
          <w:color w:val="000000"/>
          <w:sz w:val="20"/>
          <w:szCs w:val="20"/>
        </w:rPr>
        <w:tab/>
      </w:r>
      <w:r w:rsidRPr="00953C91">
        <w:rPr>
          <w:rFonts w:ascii="Arial" w:hAnsi="Arial" w:cs="Arial"/>
          <w:color w:val="000000"/>
          <w:sz w:val="20"/>
          <w:szCs w:val="20"/>
        </w:rPr>
        <w:t xml:space="preserve">.....…. </w:t>
      </w:r>
      <w:proofErr w:type="gramStart"/>
      <w:r w:rsidRPr="00953C91">
        <w:rPr>
          <w:rFonts w:ascii="Arial" w:hAnsi="Arial" w:cs="Arial"/>
          <w:color w:val="000000"/>
          <w:sz w:val="20"/>
          <w:szCs w:val="20"/>
        </w:rPr>
        <w:t>kg</w:t>
      </w:r>
      <w:proofErr w:type="gramEnd"/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i/>
          <w:color w:val="000000"/>
          <w:sz w:val="20"/>
          <w:szCs w:val="20"/>
        </w:rPr>
        <w:t>(pro případné dávkování léčivých přípravků)</w:t>
      </w:r>
    </w:p>
    <w:p w14:paraId="306FE05A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4EFEB410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C4E9BB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0EB85D0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51D67D95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2C9CB05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226EDE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A82668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7A4232E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EE6895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D2F51D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B6304A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0B6AEA5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5B56D55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D427B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A855611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Bylo dítě v době jednoho měsíce před začátkem tábora nemocné?</w:t>
      </w:r>
    </w:p>
    <w:p w14:paraId="1843ABB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72011C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457E2C1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5AA2D490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3C178F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04AA81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Jiné sdělení (pomočování, různé druhy </w:t>
      </w:r>
      <w:proofErr w:type="spellStart"/>
      <w:r w:rsidRPr="00953C91">
        <w:rPr>
          <w:rFonts w:ascii="Arial" w:hAnsi="Arial" w:cs="Arial"/>
          <w:color w:val="000000"/>
          <w:sz w:val="20"/>
          <w:szCs w:val="20"/>
        </w:rPr>
        <w:t>fóbií</w:t>
      </w:r>
      <w:proofErr w:type="spellEnd"/>
      <w:r w:rsidRPr="00953C91">
        <w:rPr>
          <w:rFonts w:ascii="Arial" w:hAnsi="Arial" w:cs="Arial"/>
          <w:color w:val="000000"/>
          <w:sz w:val="20"/>
          <w:szCs w:val="20"/>
        </w:rPr>
        <w:t xml:space="preserve">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B1E9C8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06870D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1BCC03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125EF78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776095FF" w14:textId="77777777" w:rsidR="001A10D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  <w:r w:rsidR="001A10D1">
        <w:rPr>
          <w:rFonts w:ascii="Arial" w:hAnsi="Arial" w:cs="Arial"/>
          <w:color w:val="000000"/>
          <w:sz w:val="16"/>
          <w:szCs w:val="16"/>
        </w:rPr>
        <w:br w:type="page"/>
      </w:r>
    </w:p>
    <w:p w14:paraId="4F675BCF" w14:textId="77777777" w:rsidR="0013411D" w:rsidRPr="0013411D" w:rsidRDefault="001A10D1" w:rsidP="0013411D">
      <w:pPr>
        <w:pStyle w:val="Nadpis1"/>
        <w:spacing w:after="0"/>
        <w:rPr>
          <w:sz w:val="32"/>
        </w:rPr>
      </w:pPr>
      <w:r w:rsidRPr="0013411D">
        <w:rPr>
          <w:sz w:val="32"/>
        </w:rPr>
        <w:lastRenderedPageBreak/>
        <w:t>Poučení k p</w:t>
      </w:r>
      <w:r w:rsidR="0013411D" w:rsidRPr="0013411D">
        <w:rPr>
          <w:sz w:val="32"/>
        </w:rPr>
        <w:t>ř</w:t>
      </w:r>
      <w:r w:rsidRPr="0013411D">
        <w:rPr>
          <w:sz w:val="32"/>
        </w:rPr>
        <w:t>ihlášce neplnoletého ú</w:t>
      </w:r>
      <w:r w:rsidR="0013411D" w:rsidRPr="0013411D">
        <w:rPr>
          <w:sz w:val="32"/>
        </w:rPr>
        <w:t>č</w:t>
      </w:r>
      <w:r w:rsidRPr="0013411D">
        <w:rPr>
          <w:sz w:val="32"/>
        </w:rPr>
        <w:t>astníka, ne</w:t>
      </w:r>
      <w:r w:rsidR="0013411D" w:rsidRPr="0013411D">
        <w:rPr>
          <w:sz w:val="32"/>
        </w:rPr>
        <w:t>č</w:t>
      </w:r>
      <w:r w:rsidRPr="0013411D">
        <w:rPr>
          <w:sz w:val="32"/>
        </w:rPr>
        <w:t xml:space="preserve">lena, </w:t>
      </w:r>
    </w:p>
    <w:p w14:paraId="4B39FDEC" w14:textId="77777777" w:rsidR="002D2C55" w:rsidRPr="0013411D" w:rsidRDefault="001A10D1" w:rsidP="00285646">
      <w:pPr>
        <w:pStyle w:val="Nadpis2"/>
        <w:spacing w:before="0" w:after="240"/>
      </w:pPr>
      <w:r w:rsidRPr="0013411D">
        <w:t xml:space="preserve">na akci pořádanou Junákem – </w:t>
      </w:r>
      <w:r w:rsidR="0013411D" w:rsidRPr="0013411D">
        <w:t>č</w:t>
      </w:r>
      <w:r w:rsidRPr="0013411D">
        <w:t>eským skautem nebo jeho organiza</w:t>
      </w:r>
      <w:r w:rsidR="0013411D" w:rsidRPr="0013411D">
        <w:t>č</w:t>
      </w:r>
      <w:r w:rsidRPr="0013411D">
        <w:t>ní jednotkou</w:t>
      </w:r>
    </w:p>
    <w:p w14:paraId="727BE7AE" w14:textId="3EA1D88C" w:rsidR="00285646" w:rsidRPr="00285646" w:rsidRDefault="00285646" w:rsidP="00285646">
      <w:pPr>
        <w:pStyle w:val="Nadpis3"/>
      </w:pPr>
      <w:r w:rsidRPr="00285646">
        <w:rPr>
          <w:rFonts w:eastAsia="Tahoma"/>
        </w:rPr>
        <w:t xml:space="preserve">/ </w:t>
      </w:r>
      <w:r w:rsidR="00573095">
        <w:rPr>
          <w:rFonts w:eastAsia="Tahoma"/>
        </w:rPr>
        <w:t>1</w:t>
      </w:r>
      <w:r w:rsidR="00573095" w:rsidRPr="00285646">
        <w:rPr>
          <w:rFonts w:eastAsia="Tahoma"/>
        </w:rPr>
        <w:t xml:space="preserve"> </w:t>
      </w:r>
      <w:r w:rsidRPr="00285646">
        <w:rPr>
          <w:rFonts w:eastAsia="Tahoma"/>
        </w:rPr>
        <w:t>/ Nakládání s osobními údaji</w:t>
      </w:r>
    </w:p>
    <w:p w14:paraId="79AC48FF" w14:textId="77777777" w:rsidR="00285646" w:rsidRPr="00285646" w:rsidRDefault="00285646" w:rsidP="00285646">
      <w:pPr>
        <w:pStyle w:val="Nadpis3"/>
        <w:rPr>
          <w:rFonts w:eastAsia="Tahoma"/>
          <w:b/>
        </w:rPr>
      </w:pPr>
      <w:r w:rsidRPr="0074314B">
        <w:rPr>
          <w:rFonts w:eastAsia="Tahoma"/>
        </w:rPr>
        <w:t>Správce osobních údajů</w:t>
      </w:r>
    </w:p>
    <w:p w14:paraId="6179486F" w14:textId="7A5C6DB2" w:rsidR="00285646" w:rsidRPr="00CA7F1F" w:rsidRDefault="00285646" w:rsidP="00CA7F1F">
      <w:pPr>
        <w:jc w:val="both"/>
        <w:rPr>
          <w:rFonts w:ascii="Arial" w:hAnsi="Arial" w:cs="Arial"/>
          <w:sz w:val="18"/>
          <w:szCs w:val="18"/>
        </w:rPr>
      </w:pPr>
      <w:r w:rsidRPr="00CA7F1F">
        <w:rPr>
          <w:rFonts w:ascii="Arial" w:hAnsi="Arial" w:cs="Arial"/>
          <w:sz w:val="18"/>
          <w:szCs w:val="18"/>
        </w:rPr>
        <w:t xml:space="preserve">Správcem osobních údajů účastníka akce je Junák - český skaut, z. </w:t>
      </w:r>
      <w:proofErr w:type="gramStart"/>
      <w:r w:rsidRPr="00CA7F1F">
        <w:rPr>
          <w:rFonts w:ascii="Arial" w:hAnsi="Arial" w:cs="Arial"/>
          <w:sz w:val="18"/>
          <w:szCs w:val="18"/>
        </w:rPr>
        <w:t>s.</w:t>
      </w:r>
      <w:proofErr w:type="gramEnd"/>
      <w:r w:rsidRPr="00CA7F1F">
        <w:rPr>
          <w:rFonts w:ascii="Arial" w:hAnsi="Arial" w:cs="Arial"/>
          <w:sz w:val="18"/>
          <w:szCs w:val="18"/>
        </w:rPr>
        <w:t>, sídlem v Praze, IČO 00409430 (dále jen Junák) a</w:t>
      </w:r>
      <w:r w:rsidR="00CA7F1F">
        <w:rPr>
          <w:rFonts w:ascii="Arial" w:hAnsi="Arial" w:cs="Arial"/>
          <w:sz w:val="18"/>
          <w:szCs w:val="18"/>
        </w:rPr>
        <w:t> </w:t>
      </w:r>
      <w:r w:rsidRPr="00CA7F1F">
        <w:rPr>
          <w:rFonts w:ascii="Arial" w:hAnsi="Arial" w:cs="Arial"/>
          <w:sz w:val="18"/>
          <w:szCs w:val="18"/>
          <w:highlight w:val="yellow"/>
        </w:rPr>
        <w:t>[identifikace střediska – úplný název, IČO]</w:t>
      </w:r>
      <w:r w:rsidRPr="00CA7F1F">
        <w:rPr>
          <w:rFonts w:ascii="Arial" w:hAnsi="Arial" w:cs="Arial"/>
          <w:sz w:val="18"/>
          <w:szCs w:val="18"/>
        </w:rPr>
        <w:t xml:space="preserve"> </w:t>
      </w:r>
      <w:r w:rsidR="00847783">
        <w:rPr>
          <w:rFonts w:ascii="Arial" w:hAnsi="Arial" w:cs="Arial"/>
          <w:sz w:val="18"/>
          <w:szCs w:val="18"/>
        </w:rPr>
        <w:t xml:space="preserve">(pořadatel tábora) </w:t>
      </w:r>
      <w:r w:rsidRPr="00CA7F1F">
        <w:rPr>
          <w:rFonts w:ascii="Arial" w:hAnsi="Arial" w:cs="Arial"/>
          <w:sz w:val="18"/>
          <w:szCs w:val="18"/>
        </w:rPr>
        <w:t>jako společní správci osobních údajů (dále jen Správci).</w:t>
      </w:r>
    </w:p>
    <w:p w14:paraId="22501160" w14:textId="77777777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>Účel a rozsah zpracování osobních údajů</w:t>
      </w:r>
    </w:p>
    <w:p w14:paraId="74B7612B" w14:textId="3BA4B4C1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Osobní údaje jsou zpracovány v souladu s Nařízením Evropského parlamentu a Rady 2016/679 (tzv. GDPR, dále jen Nařízení) a zákonem č. </w:t>
      </w:r>
      <w:r w:rsidR="00573095">
        <w:rPr>
          <w:rFonts w:ascii="Arial" w:eastAsia="Tahoma" w:hAnsi="Arial" w:cs="Arial"/>
          <w:sz w:val="18"/>
          <w:szCs w:val="18"/>
        </w:rPr>
        <w:t>110</w:t>
      </w:r>
      <w:r w:rsidRPr="00CA7F1F">
        <w:rPr>
          <w:rFonts w:ascii="Arial" w:eastAsia="Tahoma" w:hAnsi="Arial" w:cs="Arial"/>
          <w:sz w:val="18"/>
          <w:szCs w:val="18"/>
        </w:rPr>
        <w:t>/</w:t>
      </w:r>
      <w:r w:rsidR="00573095" w:rsidRPr="00CA7F1F">
        <w:rPr>
          <w:rFonts w:ascii="Arial" w:eastAsia="Tahoma" w:hAnsi="Arial" w:cs="Arial"/>
          <w:sz w:val="18"/>
          <w:szCs w:val="18"/>
        </w:rPr>
        <w:t>20</w:t>
      </w:r>
      <w:r w:rsidR="00573095">
        <w:rPr>
          <w:rFonts w:ascii="Arial" w:eastAsia="Tahoma" w:hAnsi="Arial" w:cs="Arial"/>
          <w:sz w:val="18"/>
          <w:szCs w:val="18"/>
        </w:rPr>
        <w:t>19</w:t>
      </w:r>
      <w:r w:rsidR="00573095" w:rsidRPr="00CA7F1F">
        <w:rPr>
          <w:rFonts w:ascii="Arial" w:eastAsia="Tahoma" w:hAnsi="Arial" w:cs="Arial"/>
          <w:sz w:val="18"/>
          <w:szCs w:val="18"/>
        </w:rPr>
        <w:t xml:space="preserve"> </w:t>
      </w:r>
      <w:r w:rsidRPr="00CA7F1F">
        <w:rPr>
          <w:rFonts w:ascii="Arial" w:eastAsia="Tahoma" w:hAnsi="Arial" w:cs="Arial"/>
          <w:sz w:val="18"/>
          <w:szCs w:val="18"/>
        </w:rPr>
        <w:t xml:space="preserve">Sb., o </w:t>
      </w:r>
      <w:r w:rsidR="00573095">
        <w:rPr>
          <w:rFonts w:ascii="Arial" w:eastAsia="Tahoma" w:hAnsi="Arial" w:cs="Arial"/>
          <w:sz w:val="18"/>
          <w:szCs w:val="18"/>
        </w:rPr>
        <w:t xml:space="preserve">zpracování </w:t>
      </w:r>
      <w:r w:rsidRPr="00CA7F1F">
        <w:rPr>
          <w:rFonts w:ascii="Arial" w:eastAsia="Tahoma" w:hAnsi="Arial" w:cs="Arial"/>
          <w:sz w:val="18"/>
          <w:szCs w:val="18"/>
        </w:rPr>
        <w:t>osobních údajů, ve znění pozdějších předpisů (dále jen Zákon). Správci osobní údaje zpracovávají v rozsahu nezbytném pro pořádání akce v rámci výkonu oprávněné činnosti spolku</w:t>
      </w:r>
      <w:r w:rsidR="00573095" w:rsidRPr="00573095">
        <w:rPr>
          <w:rFonts w:ascii="Arial" w:eastAsia="Tahoma" w:hAnsi="Arial" w:cs="Arial"/>
          <w:sz w:val="18"/>
          <w:szCs w:val="18"/>
        </w:rPr>
        <w:t xml:space="preserve"> dl</w:t>
      </w:r>
      <w:bookmarkStart w:id="0" w:name="_GoBack"/>
      <w:bookmarkEnd w:id="0"/>
      <w:r w:rsidR="00573095" w:rsidRPr="00573095">
        <w:rPr>
          <w:rFonts w:ascii="Arial" w:eastAsia="Tahoma" w:hAnsi="Arial" w:cs="Arial"/>
          <w:sz w:val="18"/>
          <w:szCs w:val="18"/>
        </w:rPr>
        <w:t>e §</w:t>
      </w:r>
      <w:r w:rsidR="00573095">
        <w:rPr>
          <w:rFonts w:ascii="Arial" w:eastAsia="Tahoma" w:hAnsi="Arial" w:cs="Arial"/>
          <w:sz w:val="18"/>
          <w:szCs w:val="18"/>
        </w:rPr>
        <w:t> </w:t>
      </w:r>
      <w:r w:rsidR="00573095" w:rsidRPr="00573095">
        <w:rPr>
          <w:rFonts w:ascii="Arial" w:eastAsia="Tahoma" w:hAnsi="Arial" w:cs="Arial"/>
          <w:sz w:val="18"/>
          <w:szCs w:val="18"/>
        </w:rPr>
        <w:t>236 odst.</w:t>
      </w:r>
      <w:r w:rsidR="00573095">
        <w:rPr>
          <w:rFonts w:ascii="Arial" w:eastAsia="Tahoma" w:hAnsi="Arial" w:cs="Arial"/>
          <w:sz w:val="18"/>
          <w:szCs w:val="18"/>
        </w:rPr>
        <w:t> </w:t>
      </w:r>
      <w:r w:rsidR="00573095" w:rsidRPr="00573095">
        <w:rPr>
          <w:rFonts w:ascii="Arial" w:eastAsia="Tahoma" w:hAnsi="Arial" w:cs="Arial"/>
          <w:sz w:val="18"/>
          <w:szCs w:val="18"/>
        </w:rPr>
        <w:t>1 Občanského zákoníku</w:t>
      </w:r>
      <w:r w:rsidRPr="00CA7F1F">
        <w:rPr>
          <w:rFonts w:ascii="Arial" w:eastAsia="Tahoma" w:hAnsi="Arial" w:cs="Arial"/>
          <w:sz w:val="18"/>
          <w:szCs w:val="18"/>
        </w:rPr>
        <w:t>, a to konkrétně pro následující účel:</w:t>
      </w:r>
    </w:p>
    <w:p w14:paraId="3A17B1E5" w14:textId="77777777" w:rsidR="00285646" w:rsidRPr="00CA7F1F" w:rsidRDefault="00285646" w:rsidP="00E40743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evidence účastníků akcí pořádaných Junákem či jeho organizační jednotkou (která je pobočným spolkem Junáka ve smyslu Občanského zákoníku),</w:t>
      </w:r>
    </w:p>
    <w:p w14:paraId="3A108106" w14:textId="77777777" w:rsidR="00285646" w:rsidRPr="00CA7F1F" w:rsidRDefault="00285646" w:rsidP="00E40743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dokumentace a propagace své činnosti,</w:t>
      </w:r>
    </w:p>
    <w:p w14:paraId="26328D10" w14:textId="77777777" w:rsidR="00285646" w:rsidRPr="00CA7F1F" w:rsidRDefault="00285646" w:rsidP="00E40743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kontaktování účastníka a jeho zákonných zástupců při zajištění činností v souvislosti s pořádáním akce a účasti osob na ní,</w:t>
      </w:r>
    </w:p>
    <w:p w14:paraId="08A5B272" w14:textId="77777777" w:rsidR="00573095" w:rsidRPr="001A1819" w:rsidRDefault="00573095" w:rsidP="00CA7F1F">
      <w:pPr>
        <w:spacing w:after="0" w:line="240" w:lineRule="auto"/>
        <w:jc w:val="both"/>
        <w:rPr>
          <w:rFonts w:ascii="Arial" w:eastAsia="Tahoma" w:hAnsi="Arial" w:cs="Arial"/>
          <w:sz w:val="10"/>
          <w:szCs w:val="18"/>
        </w:rPr>
      </w:pPr>
    </w:p>
    <w:p w14:paraId="33FE1216" w14:textId="69F1AC77" w:rsidR="00573095" w:rsidRDefault="00573095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573095">
        <w:rPr>
          <w:rFonts w:ascii="Arial" w:eastAsia="Tahoma" w:hAnsi="Arial" w:cs="Arial"/>
          <w:sz w:val="18"/>
          <w:szCs w:val="18"/>
        </w:rPr>
        <w:t>Správci dále osobní údaje zpracovávají a předávají z důvodu povinností vyplývajících z právních předpisů, zejména údaje požadované po Správci orgány veřejné správy při čerpání finančních prostředků z jejich rozpočtů nebo při evidenci osob u</w:t>
      </w:r>
      <w:r>
        <w:rPr>
          <w:rFonts w:ascii="Arial" w:eastAsia="Tahoma" w:hAnsi="Arial" w:cs="Arial"/>
          <w:sz w:val="18"/>
          <w:szCs w:val="18"/>
        </w:rPr>
        <w:t> </w:t>
      </w:r>
      <w:r w:rsidRPr="00573095">
        <w:rPr>
          <w:rFonts w:ascii="Arial" w:eastAsia="Tahoma" w:hAnsi="Arial" w:cs="Arial"/>
          <w:sz w:val="18"/>
          <w:szCs w:val="18"/>
        </w:rPr>
        <w:t>pořádaných akcí v souvislosti s místním poplatkem z pobytu aj.</w:t>
      </w:r>
    </w:p>
    <w:p w14:paraId="1145A101" w14:textId="77777777" w:rsidR="00573095" w:rsidRPr="001A1819" w:rsidRDefault="00573095" w:rsidP="00CA7F1F">
      <w:pPr>
        <w:spacing w:after="0" w:line="240" w:lineRule="auto"/>
        <w:jc w:val="both"/>
        <w:rPr>
          <w:rFonts w:ascii="Arial" w:eastAsia="Tahoma" w:hAnsi="Arial" w:cs="Arial"/>
          <w:sz w:val="10"/>
          <w:szCs w:val="18"/>
        </w:rPr>
      </w:pPr>
    </w:p>
    <w:p w14:paraId="08767983" w14:textId="09836851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Správci zpracovávají o každém účastníkovi akce tyto osobní údaje:</w:t>
      </w:r>
    </w:p>
    <w:p w14:paraId="4420512F" w14:textId="0CEBD6AD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identifikační údaje – jméno, příjmení, datum narození, rodné číslo</w:t>
      </w:r>
      <w:r w:rsidR="00573095">
        <w:rPr>
          <w:rFonts w:ascii="Arial" w:eastAsia="Tahoma" w:hAnsi="Arial" w:cs="Arial"/>
          <w:sz w:val="18"/>
          <w:szCs w:val="18"/>
        </w:rPr>
        <w:t>, příp. číslo dokladu</w:t>
      </w:r>
      <w:r w:rsidRPr="00CA7F1F">
        <w:rPr>
          <w:rFonts w:ascii="Arial" w:eastAsia="Tahoma" w:hAnsi="Arial" w:cs="Arial"/>
          <w:sz w:val="18"/>
          <w:szCs w:val="18"/>
        </w:rPr>
        <w:t>, údaj o pohlaví, trvalé bydliště, fotografie;</w:t>
      </w:r>
    </w:p>
    <w:p w14:paraId="26D75390" w14:textId="77777777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kontaktní údaje – kontaktní adresa, telefon, e-mail a další obdobné údaje;</w:t>
      </w:r>
    </w:p>
    <w:p w14:paraId="2DAD8CD6" w14:textId="77777777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běžné podobizny, obrazové snímky, obrazové a zvukové záznamy (tedy fotografie a videa), vznikající při dokumentaci činnosti na akci pro vnitřní potřeby spolku;</w:t>
      </w:r>
    </w:p>
    <w:p w14:paraId="7600B931" w14:textId="6FBADEFC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údaje o zákonných zástupcích – jméno, příjmení, kontaktní adresa, telefon, e-mail, a podobné údaje;</w:t>
      </w:r>
    </w:p>
    <w:p w14:paraId="2C25D702" w14:textId="08839DE0" w:rsidR="00285646" w:rsidRPr="00F05873" w:rsidRDefault="00573095" w:rsidP="00E40743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>
        <w:rPr>
          <w:rFonts w:ascii="Arial" w:eastAsia="Tahoma" w:hAnsi="Arial" w:cs="Arial"/>
          <w:sz w:val="18"/>
          <w:szCs w:val="18"/>
        </w:rPr>
        <w:t xml:space="preserve">nezbytné </w:t>
      </w:r>
      <w:r w:rsidR="00285646" w:rsidRPr="00F05873">
        <w:rPr>
          <w:rFonts w:ascii="Arial" w:eastAsia="Tahoma" w:hAnsi="Arial" w:cs="Arial"/>
          <w:sz w:val="18"/>
          <w:szCs w:val="18"/>
        </w:rPr>
        <w:t>údaje o zdravotním stavu, další údaje související s akcí – plavecké, tělesné a jiné schopnosti a dovednosti, zdravotní pojišťovna, a podobné údaje.</w:t>
      </w:r>
    </w:p>
    <w:p w14:paraId="42B62252" w14:textId="77777777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Správci zpracovávají o účastnících akce, u kterých k tomu zákonný zástupce udělil samostatný souhlas, i tyto údaje:</w:t>
      </w:r>
    </w:p>
    <w:p w14:paraId="604F7F46" w14:textId="77777777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další podobizny, obrazové snímky, obrazové a zvukové záznamy (tedy fotografie a videa), sloužící k dokumentaci činnosti a propagaci akce nad rámec vnitřní potřeby spolku;</w:t>
      </w:r>
    </w:p>
    <w:p w14:paraId="7E2A26E0" w14:textId="262CDFDC" w:rsidR="00285646" w:rsidRDefault="00285646" w:rsidP="001A1819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F05873">
        <w:rPr>
          <w:rFonts w:ascii="Arial" w:eastAsia="Tahoma" w:hAnsi="Arial" w:cs="Arial"/>
          <w:sz w:val="18"/>
          <w:szCs w:val="18"/>
        </w:rPr>
        <w:t>kontaktní údaje pro marketingové a další informační účely (např. zasílání informací o dalších nabídkách a produktech, oznámení a pozvánek nad rámec účasti na akci</w:t>
      </w:r>
      <w:r w:rsidR="00573095" w:rsidRPr="00F05873">
        <w:rPr>
          <w:rFonts w:ascii="Arial" w:eastAsia="Tahoma" w:hAnsi="Arial" w:cs="Arial"/>
          <w:sz w:val="18"/>
          <w:szCs w:val="18"/>
        </w:rPr>
        <w:t>)</w:t>
      </w:r>
      <w:r w:rsidR="00573095">
        <w:rPr>
          <w:rFonts w:ascii="Arial" w:eastAsia="Tahoma" w:hAnsi="Arial" w:cs="Arial"/>
          <w:sz w:val="18"/>
          <w:szCs w:val="18"/>
        </w:rPr>
        <w:t>;</w:t>
      </w:r>
    </w:p>
    <w:p w14:paraId="335C5673" w14:textId="02CB3423" w:rsidR="00573095" w:rsidRPr="00F05873" w:rsidRDefault="00573095" w:rsidP="001A1819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573095">
        <w:rPr>
          <w:rFonts w:ascii="Arial" w:eastAsia="Tahoma" w:hAnsi="Arial" w:cs="Arial"/>
          <w:sz w:val="18"/>
          <w:szCs w:val="18"/>
        </w:rPr>
        <w:t>jiné údaje, ke kterým dává souhlas člen nebo zákonný zástupce (např. doplňující údaje o zdravotním stavu aj.)</w:t>
      </w:r>
    </w:p>
    <w:p w14:paraId="2AA3744D" w14:textId="46352A41" w:rsidR="00285646" w:rsidRPr="00D00A3D" w:rsidRDefault="00285646" w:rsidP="001A1819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Správci zpracovávají i údaje o zdravotním stavu (bod e), které Nařízení označuje jako „citlivé údaje“. Jedná se o údaje nezbytné pro posouzení zdravotního stavu účastníka pro účast na akci, slouží k preventivní ochraně zdraví účastníka a též jako informace pro ošetřujícího lékaře. Citlivé údaje mají k dispozici pouze činovníci přímo se podílející na akci a jsou zpracovávány výhradně po dobu akce. </w:t>
      </w:r>
    </w:p>
    <w:p w14:paraId="5BB16711" w14:textId="77777777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>Podmínky zpracování, informace o zpracovávání a práva subjektu údajů</w:t>
      </w:r>
    </w:p>
    <w:p w14:paraId="3FCBE0C0" w14:textId="77777777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Zpracování osobních údajů v Junáku je dále upraveno Směrnicí pro nakládání s osobními údaji a dalšími vnitřními předpisy (dostupné na </w:t>
      </w:r>
      <w:hyperlink r:id="rId11">
        <w:r w:rsidRPr="00CA7F1F">
          <w:rPr>
            <w:rStyle w:val="Hypertextovodkaz"/>
            <w:rFonts w:ascii="Arial" w:eastAsia="Tahoma" w:hAnsi="Arial" w:cs="Arial"/>
            <w:sz w:val="18"/>
            <w:szCs w:val="18"/>
          </w:rPr>
          <w:t>www.skaut.cz/spisovna</w:t>
        </w:r>
      </w:hyperlink>
      <w:r w:rsidRPr="00CA7F1F">
        <w:rPr>
          <w:rFonts w:ascii="Arial" w:eastAsia="Tahoma" w:hAnsi="Arial" w:cs="Arial"/>
          <w:sz w:val="18"/>
          <w:szCs w:val="18"/>
        </w:rPr>
        <w:t xml:space="preserve">), aby tak byla zajištěna jejich ochrana před zneužitím. </w:t>
      </w:r>
    </w:p>
    <w:p w14:paraId="0B79FCF8" w14:textId="77777777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Osobní údaje mohou být zpracovávány kromě Správců i jimi pověřenými zpracovateli, a to za použití manuálních a automatizovaných způsobů zpracování. Osobní údaje mohou být dále zpřístupněny všem organizačním jednotkám Junáka, uvedeným v rejstříku spolků u Městského soudu v Praze (dostupný také na </w:t>
      </w:r>
      <w:hyperlink r:id="rId12">
        <w:r w:rsidRPr="00CA7F1F">
          <w:rPr>
            <w:rStyle w:val="Hypertextovodkaz"/>
            <w:rFonts w:ascii="Arial" w:eastAsia="Tahoma" w:hAnsi="Arial" w:cs="Arial"/>
            <w:sz w:val="18"/>
            <w:szCs w:val="18"/>
          </w:rPr>
          <w:t>www.justice.cz</w:t>
        </w:r>
      </w:hyperlink>
      <w:r w:rsidRPr="00CA7F1F">
        <w:rPr>
          <w:rFonts w:ascii="Arial" w:eastAsia="Tahoma" w:hAnsi="Arial" w:cs="Arial"/>
          <w:sz w:val="18"/>
          <w:szCs w:val="18"/>
        </w:rPr>
        <w:t>), přičemž budou zpřístupněny pouze těm činovníkům Junáka, kteří je potřebují pro výkon své funkce.</w:t>
      </w:r>
    </w:p>
    <w:p w14:paraId="61EA7A0D" w14:textId="52B16A54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Zákonný zástupce je povinen o účastníkovi poskytnout úplné a pravdivé údaje identifikační a kontaktní, relevantní údaje o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zdravotním stavu a identifikační a kontaktní údaje o alespoň jednom zákonném zástupci. Poskytnutí těchto údajů je nezbytné pro činnost Správců ve vztahu k  účastníkovi po dobu  přípravy a realizace akce. V případě neposkytnutí těchto údajů účastník nemůže být na akci přijat. Poskytnutí ostatních osobních údajů je dobrovolné. Souhlas s bodem f) a</w:t>
      </w:r>
      <w:r w:rsidR="00573095">
        <w:rPr>
          <w:rFonts w:ascii="Arial" w:eastAsia="Tahoma" w:hAnsi="Arial" w:cs="Arial"/>
          <w:sz w:val="18"/>
          <w:szCs w:val="18"/>
        </w:rPr>
        <w:t>ž</w:t>
      </w:r>
      <w:r w:rsidRPr="00CA7F1F">
        <w:rPr>
          <w:rFonts w:ascii="Arial" w:eastAsia="Tahoma" w:hAnsi="Arial" w:cs="Arial"/>
          <w:sz w:val="18"/>
          <w:szCs w:val="18"/>
        </w:rPr>
        <w:t xml:space="preserve"> </w:t>
      </w:r>
      <w:r w:rsidR="00573095">
        <w:rPr>
          <w:rFonts w:ascii="Arial" w:eastAsia="Tahoma" w:hAnsi="Arial" w:cs="Arial"/>
          <w:sz w:val="18"/>
          <w:szCs w:val="18"/>
        </w:rPr>
        <w:t>h</w:t>
      </w:r>
      <w:r w:rsidRPr="00CA7F1F">
        <w:rPr>
          <w:rFonts w:ascii="Arial" w:eastAsia="Tahoma" w:hAnsi="Arial" w:cs="Arial"/>
          <w:sz w:val="18"/>
          <w:szCs w:val="18"/>
        </w:rPr>
        <w:t>) je možné odvolat pro konkrétní záznam či obecně aniž by to byl důvod k neúčasti na akci.</w:t>
      </w:r>
    </w:p>
    <w:p w14:paraId="7B593B42" w14:textId="4019F709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Na základě písemné žádosti je Junák povinen poskytnout účastníkovi (případně za něj jeho zákonnému zástupci) informace o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osobních údajích o něm zpracovávaných, a to jednou za kalendářní rok bezplatně, jinak kdykoli za přiměřenou úhradu.</w:t>
      </w:r>
    </w:p>
    <w:p w14:paraId="29433A74" w14:textId="493283FC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Pokud se zákonný zástupce domnívá, že jakýkoli Správce, zpracovatel či další příjemce provádí zpracování osobních údajů v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rozporu s ochranou soukromého a osobního života nebo v rozporu s Nařízením, zejména jsou-li osobní údaje nepřesné s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ohledem na účel jejich zpracování, může: (i) požádat Správce, zpracovatele či dalšího příjemce o vysvětlení; (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ii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 požádat, aby jakýkoli Správce, zpracovatel či další příjemce odstranil takto vzniklý stav; (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iii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 obrátit se s podnětem na Úřad pro ochranu osobních údajů; (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iv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 požadovat opravu osobních údajů v souladu s Nařízením; (v) v případě použití údajů pro marketingové a informační účely má člen, resp. jeho zákonný zástupce právo vznést ke Správci námitku.</w:t>
      </w:r>
    </w:p>
    <w:p w14:paraId="13264823" w14:textId="77777777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lastRenderedPageBreak/>
        <w:t>V případě potřeby předání osobních údajů do státu mimo Evropskou unii (např. z důvodu účasti na zahraniční akci mimo EU pořádané zahraničním partnerem Junáka), je postupováno individuálně a účastník je pro takový případ požádán o udělení zvláštního souhlasu.</w:t>
      </w:r>
    </w:p>
    <w:p w14:paraId="224AD27A" w14:textId="73623DDE" w:rsidR="00285646" w:rsidRPr="00D00A3D" w:rsidRDefault="00285646" w:rsidP="00D00A3D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Účastník resp. zákonný zástupce má právo na přenositelnost těchto údajů a na právo na výmaz těchto údajů v souladu s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Nařízením. Dále má právo dostat odpověď na svou žádost bez zbytečného odkladu, v každém případě do jednoho měsíce od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obdržení žádosti Správcem.</w:t>
      </w:r>
    </w:p>
    <w:p w14:paraId="2B7969B0" w14:textId="77777777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>Doba zpracovávání osobních údajů</w:t>
      </w:r>
    </w:p>
    <w:p w14:paraId="6BD856D5" w14:textId="3C77821D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Osobní údaje jsou zpracovávány po dobu přípravy a trvání akce. S ohledem na více jak stoletou existenci skautské organizace, z důvodu uchovávání historie skautingu a důvodů uvedených dále, je možné Správci udělit souhlas se zpracováním vybraných údajů i po skončení akce a uplynutí dalších zákonných důvodů. Souhlas je možné vyznačit zaškrtnutím příslušného políčka uvedeného níže. Zákonný zástupce účastníka tím dává Správcům souhlas se zpracováváním osobních údajů účastníka v rozsahu bodů a) až d), případně f) a</w:t>
      </w:r>
      <w:r w:rsidR="00573095">
        <w:rPr>
          <w:rFonts w:ascii="Arial" w:eastAsia="Tahoma" w:hAnsi="Arial" w:cs="Arial"/>
          <w:sz w:val="18"/>
          <w:szCs w:val="18"/>
        </w:rPr>
        <w:t>ž</w:t>
      </w:r>
      <w:r w:rsidRPr="00CA7F1F">
        <w:rPr>
          <w:rFonts w:ascii="Arial" w:eastAsia="Tahoma" w:hAnsi="Arial" w:cs="Arial"/>
          <w:sz w:val="18"/>
          <w:szCs w:val="18"/>
        </w:rPr>
        <w:t xml:space="preserve"> </w:t>
      </w:r>
      <w:r w:rsidR="003E3246">
        <w:rPr>
          <w:rFonts w:ascii="Arial" w:eastAsia="Tahoma" w:hAnsi="Arial" w:cs="Arial"/>
          <w:sz w:val="18"/>
          <w:szCs w:val="18"/>
        </w:rPr>
        <w:t>h</w:t>
      </w:r>
      <w:r w:rsidRPr="00CA7F1F">
        <w:rPr>
          <w:rFonts w:ascii="Arial" w:eastAsia="Tahoma" w:hAnsi="Arial" w:cs="Arial"/>
          <w:sz w:val="18"/>
          <w:szCs w:val="18"/>
        </w:rPr>
        <w:t>) výše a to po dobu, po kterou budou tyto údaje relevantní ve vztahu k níže vymezeným účelům. Správci budou zpracovávat tyto osobní údaje za účelem:</w:t>
      </w:r>
    </w:p>
    <w:p w14:paraId="658817AC" w14:textId="77777777" w:rsidR="00285646" w:rsidRPr="00CA7F1F" w:rsidRDefault="00285646" w:rsidP="00E40743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informování účastníka o akcích a projektech organizovaných Junákem nebo jeho organizačními jednotkami,</w:t>
      </w:r>
    </w:p>
    <w:p w14:paraId="0FDE57FF" w14:textId="1ABF037B" w:rsidR="00285646" w:rsidRPr="00F05873" w:rsidRDefault="00285646" w:rsidP="00E40743">
      <w:pPr>
        <w:numPr>
          <w:ilvl w:val="0"/>
          <w:numId w:val="13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F05873">
        <w:rPr>
          <w:rFonts w:ascii="Arial" w:eastAsia="Tahoma" w:hAnsi="Arial" w:cs="Arial"/>
          <w:sz w:val="18"/>
          <w:szCs w:val="18"/>
        </w:rPr>
        <w:t>ochrany oprávněných zájmů Junáka a jeho organizačních jednotek.</w:t>
      </w:r>
    </w:p>
    <w:p w14:paraId="5FE2930C" w14:textId="3EF2B8E8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I v případě, že zákonný zástupce nedal souhlas se zpracováním osobních údajů po skončení akce, některé údaje jsou Správci zpracovávány i po skončení akce na základě právních povinností, a to po dobu, která je stanovena právními předpisy</w:t>
      </w:r>
      <w:r w:rsidR="003E3246" w:rsidRPr="003E3246">
        <w:rPr>
          <w:rFonts w:ascii="Arial" w:eastAsia="Tahoma" w:hAnsi="Arial" w:cs="Arial"/>
          <w:sz w:val="18"/>
          <w:szCs w:val="18"/>
        </w:rPr>
        <w:t xml:space="preserve"> (např. v</w:t>
      </w:r>
      <w:r w:rsidR="003E3246">
        <w:rPr>
          <w:rFonts w:ascii="Arial" w:eastAsia="Tahoma" w:hAnsi="Arial" w:cs="Arial"/>
          <w:sz w:val="18"/>
          <w:szCs w:val="18"/>
        </w:rPr>
        <w:t> </w:t>
      </w:r>
      <w:r w:rsidR="003E3246" w:rsidRPr="003E3246">
        <w:rPr>
          <w:rFonts w:ascii="Arial" w:eastAsia="Tahoma" w:hAnsi="Arial" w:cs="Arial"/>
          <w:sz w:val="18"/>
          <w:szCs w:val="18"/>
        </w:rPr>
        <w:t>souvislosti s</w:t>
      </w:r>
      <w:r w:rsidR="003E3246">
        <w:rPr>
          <w:rFonts w:ascii="Arial" w:eastAsia="Tahoma" w:hAnsi="Arial" w:cs="Arial"/>
          <w:sz w:val="18"/>
          <w:szCs w:val="18"/>
        </w:rPr>
        <w:t> </w:t>
      </w:r>
      <w:r w:rsidR="003E3246" w:rsidRPr="003E3246">
        <w:rPr>
          <w:rFonts w:ascii="Arial" w:eastAsia="Tahoma" w:hAnsi="Arial" w:cs="Arial"/>
          <w:sz w:val="18"/>
          <w:szCs w:val="18"/>
        </w:rPr>
        <w:t>vedením účetnictví), případně jsou součástí artefaktů historických reálií (zejména kroniky apod.)</w:t>
      </w:r>
      <w:r w:rsidRPr="00CA7F1F">
        <w:rPr>
          <w:rFonts w:ascii="Arial" w:eastAsia="Tahoma" w:hAnsi="Arial" w:cs="Arial"/>
          <w:sz w:val="18"/>
          <w:szCs w:val="18"/>
        </w:rPr>
        <w:t>.</w:t>
      </w:r>
    </w:p>
    <w:p w14:paraId="5BC1694E" w14:textId="26CDBA93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 xml:space="preserve">/ </w:t>
      </w:r>
      <w:r w:rsidR="00573095">
        <w:rPr>
          <w:rFonts w:eastAsia="Tahoma"/>
        </w:rPr>
        <w:t>2</w:t>
      </w:r>
      <w:r w:rsidR="00573095" w:rsidRPr="0074314B">
        <w:rPr>
          <w:rFonts w:eastAsia="Tahoma"/>
        </w:rPr>
        <w:t xml:space="preserve"> </w:t>
      </w:r>
      <w:r w:rsidRPr="0074314B">
        <w:rPr>
          <w:rFonts w:eastAsia="Tahoma"/>
        </w:rPr>
        <w:t>/ Prohlášení a souhlas</w:t>
      </w:r>
    </w:p>
    <w:p w14:paraId="6CD51973" w14:textId="6492868A" w:rsidR="00285646" w:rsidRPr="00CA7F1F" w:rsidRDefault="00285646" w:rsidP="00435948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Vyplněním a podpisem této přihlášky dává zákonný zástupce Správci souhlas </w:t>
      </w:r>
      <w:r w:rsidR="00FE4B43">
        <w:rPr>
          <w:rFonts w:ascii="Arial" w:eastAsia="Tahoma" w:hAnsi="Arial" w:cs="Arial"/>
          <w:sz w:val="18"/>
          <w:szCs w:val="18"/>
        </w:rPr>
        <w:t>a bere na vědomí</w:t>
      </w:r>
      <w:r w:rsidR="00FE4B43" w:rsidRPr="00CA7F1F">
        <w:rPr>
          <w:rFonts w:ascii="Arial" w:eastAsia="Tahoma" w:hAnsi="Arial" w:cs="Arial"/>
          <w:sz w:val="18"/>
          <w:szCs w:val="18"/>
        </w:rPr>
        <w:t xml:space="preserve"> </w:t>
      </w:r>
      <w:r w:rsidRPr="00CA7F1F">
        <w:rPr>
          <w:rFonts w:ascii="Arial" w:eastAsia="Tahoma" w:hAnsi="Arial" w:cs="Arial"/>
          <w:sz w:val="18"/>
          <w:szCs w:val="18"/>
        </w:rPr>
        <w:t>zpracovávání osobních údajů účastníka v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souladu s Nařízením.</w:t>
      </w:r>
    </w:p>
    <w:p w14:paraId="463E34CE" w14:textId="77777777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Zákonný zástupce:</w:t>
      </w:r>
    </w:p>
    <w:p w14:paraId="5B7CAF8E" w14:textId="19495F21" w:rsidR="00285646" w:rsidRPr="00CA7F1F" w:rsidRDefault="00FE4B43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>
        <w:rPr>
          <w:rFonts w:ascii="Arial" w:eastAsia="Tahoma" w:hAnsi="Arial" w:cs="Arial"/>
          <w:sz w:val="18"/>
          <w:szCs w:val="18"/>
        </w:rPr>
        <w:t>bere na vědomí</w:t>
      </w:r>
      <w:r w:rsidR="00285646" w:rsidRPr="00CA7F1F">
        <w:rPr>
          <w:rFonts w:ascii="Arial" w:eastAsia="Tahoma" w:hAnsi="Arial" w:cs="Arial"/>
          <w:sz w:val="18"/>
          <w:szCs w:val="18"/>
        </w:rPr>
        <w:t xml:space="preserve"> výše uvedeným způsobem zpracování osobních údajů účastníka a jeho zákonných zástupců po dobu přípravy a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="00285646" w:rsidRPr="00CA7F1F">
        <w:rPr>
          <w:rFonts w:ascii="Arial" w:eastAsia="Tahoma" w:hAnsi="Arial" w:cs="Arial"/>
          <w:sz w:val="18"/>
          <w:szCs w:val="18"/>
        </w:rPr>
        <w:t>realizace akce,</w:t>
      </w:r>
    </w:p>
    <w:p w14:paraId="5967C9EE" w14:textId="77777777" w:rsidR="00285646" w:rsidRPr="00CA7F1F" w:rsidRDefault="00285646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výslovně souhlasí se zpracováním osobních údajů o zdravotním stavu účastníka,</w:t>
      </w:r>
    </w:p>
    <w:p w14:paraId="7DBA8626" w14:textId="017D5C04" w:rsidR="00285646" w:rsidRPr="00CA7F1F" w:rsidRDefault="00285646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v rámci běžné dokumentace činnosti na akci pro vnitřní potřeby spolku s pořizováním a použitím fotografií a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audiovizuálních materiálů zachycujících účastníka jednotlivě, případně ve skupině s dalšími osobami,</w:t>
      </w:r>
    </w:p>
    <w:p w14:paraId="77B96613" w14:textId="77777777" w:rsidR="00285646" w:rsidRPr="00CA7F1F" w:rsidRDefault="00285646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bookmarkStart w:id="1" w:name="_6tdj4pvaict7" w:colFirst="0" w:colLast="0"/>
      <w:bookmarkEnd w:id="1"/>
      <w:proofErr w:type="gramStart"/>
      <w:r w:rsidRPr="00CA7F1F">
        <w:rPr>
          <w:rFonts w:ascii="Arial" w:eastAsia="Tahoma" w:hAnsi="Arial" w:cs="Arial"/>
          <w:sz w:val="18"/>
          <w:szCs w:val="18"/>
        </w:rPr>
        <w:t>se zavazuje</w:t>
      </w:r>
      <w:proofErr w:type="gramEnd"/>
      <w:r w:rsidRPr="00CA7F1F">
        <w:rPr>
          <w:rFonts w:ascii="Arial" w:eastAsia="Tahoma" w:hAnsi="Arial" w:cs="Arial"/>
          <w:sz w:val="18"/>
          <w:szCs w:val="18"/>
        </w:rPr>
        <w:t xml:space="preserve"> poskytovat včas úplné, přesné a pravdivé údaje potřebné pro činnost účastníka na akci,</w:t>
      </w:r>
    </w:p>
    <w:p w14:paraId="4207E9AA" w14:textId="12FA0BAF" w:rsidR="00285646" w:rsidRPr="00BD3D12" w:rsidRDefault="00285646" w:rsidP="00E40743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bookmarkStart w:id="2" w:name="_6it7tzscziq" w:colFirst="0" w:colLast="0"/>
      <w:bookmarkEnd w:id="2"/>
      <w:r w:rsidRPr="00BD3D12">
        <w:rPr>
          <w:rFonts w:ascii="Arial" w:eastAsia="Tahoma" w:hAnsi="Arial" w:cs="Arial"/>
          <w:sz w:val="18"/>
          <w:szCs w:val="18"/>
        </w:rPr>
        <w:t>prohlašuje, že se seznámil se svými právy a právy účastníka v souvislosti se zpracováváním osobních údajů, včetně práva na odvolání souhlasu ke zpracování osobních údajů.</w:t>
      </w:r>
      <w:bookmarkStart w:id="3" w:name="_48cr80ec0s4j" w:colFirst="0" w:colLast="0"/>
      <w:bookmarkEnd w:id="3"/>
    </w:p>
    <w:p w14:paraId="1DE973ED" w14:textId="77777777" w:rsidR="00AE51FE" w:rsidRPr="00AE51FE" w:rsidRDefault="00AE51FE" w:rsidP="00D55034">
      <w:pPr>
        <w:keepNext/>
        <w:framePr w:dropCap="drop" w:lines="2" w:h="359" w:hRule="exact" w:wrap="around" w:vAnchor="text" w:hAnchor="page" w:x="901" w:y="259"/>
        <w:spacing w:after="80" w:line="359" w:lineRule="exact"/>
        <w:ind w:right="-86"/>
        <w:jc w:val="both"/>
        <w:textAlignment w:val="baseline"/>
        <w:rPr>
          <w:rFonts w:ascii="TheMix C5 SemiLight" w:eastAsia="Tahoma" w:hAnsi="TheMix C5 SemiLight" w:cstheme="majorHAnsi"/>
          <w:position w:val="-3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position w:val="-3"/>
          <w:sz w:val="40"/>
          <w:szCs w:val="40"/>
        </w:rPr>
        <w:t>□</w:t>
      </w:r>
    </w:p>
    <w:p w14:paraId="449BEBEF" w14:textId="77777777" w:rsidR="00285646" w:rsidRPr="00CA7F1F" w:rsidRDefault="00285646" w:rsidP="00AE51FE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Zákonný zástupce navíc (při zaškrtnutí níže uvedených možností):</w:t>
      </w:r>
    </w:p>
    <w:p w14:paraId="2CB70D1D" w14:textId="0193893D" w:rsidR="00285646" w:rsidRPr="00CA7F1F" w:rsidRDefault="00285646" w:rsidP="00D55034">
      <w:pPr>
        <w:spacing w:after="120" w:line="240" w:lineRule="auto"/>
        <w:ind w:left="567" w:right="-85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s výše uvedeným způsobem zpracování osobních údajů účastníka a jeho zákonných zástupců i po skončení akce.</w:t>
      </w:r>
    </w:p>
    <w:p w14:paraId="0145DBE4" w14:textId="77777777" w:rsidR="00AE51FE" w:rsidRPr="00AE51FE" w:rsidRDefault="00AE51FE" w:rsidP="00D55034">
      <w:pPr>
        <w:keepNext/>
        <w:framePr w:dropCap="drop" w:lines="2" w:h="359" w:hRule="exact" w:wrap="around" w:vAnchor="text" w:hAnchor="page" w:x="851" w:y="495"/>
        <w:spacing w:after="80" w:line="359" w:lineRule="exact"/>
        <w:ind w:left="284" w:right="-510"/>
        <w:jc w:val="both"/>
        <w:textAlignment w:val="baseline"/>
        <w:rPr>
          <w:rFonts w:ascii="TheMix C5 SemiLight" w:eastAsia="Tahoma" w:hAnsi="TheMix C5 SemiLight" w:cstheme="majorHAnsi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sz w:val="40"/>
          <w:szCs w:val="40"/>
        </w:rPr>
        <w:t>□</w:t>
      </w:r>
    </w:p>
    <w:p w14:paraId="057ECA7C" w14:textId="589991B1" w:rsidR="00285646" w:rsidRPr="00CA7F1F" w:rsidRDefault="00285646" w:rsidP="00AE51FE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také s pořizováním a použitím fotografií a audiovizuálních materiálů zachycujících člena pro účel propagace činnosti a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akce také na veřejně dostupných</w:t>
      </w:r>
    </w:p>
    <w:p w14:paraId="682234EE" w14:textId="77777777" w:rsidR="00AE51FE" w:rsidRPr="00AE51FE" w:rsidRDefault="00AE51FE" w:rsidP="00AE51FE">
      <w:pPr>
        <w:keepNext/>
        <w:framePr w:dropCap="drop" w:lines="2" w:h="359" w:hRule="exact" w:wrap="around" w:vAnchor="text" w:hAnchor="page" w:x="851" w:y="405"/>
        <w:spacing w:after="80" w:line="359" w:lineRule="exact"/>
        <w:ind w:left="284"/>
        <w:jc w:val="both"/>
        <w:textAlignment w:val="baseline"/>
        <w:rPr>
          <w:rFonts w:ascii="TheMix C5 SemiLight" w:eastAsia="Tahoma" w:hAnsi="TheMix C5 SemiLight" w:cstheme="majorHAnsi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sz w:val="40"/>
          <w:szCs w:val="40"/>
        </w:rPr>
        <w:t>□</w:t>
      </w:r>
    </w:p>
    <w:p w14:paraId="6C2AAC52" w14:textId="1F7E1362" w:rsidR="00285646" w:rsidRPr="00CA7F1F" w:rsidRDefault="00285646" w:rsidP="00D55034">
      <w:pPr>
        <w:spacing w:after="240" w:line="240" w:lineRule="auto"/>
        <w:ind w:left="851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nástěnkách, webových stránkách organizace a obdobných místech,</w:t>
      </w:r>
    </w:p>
    <w:p w14:paraId="017F4532" w14:textId="77777777" w:rsidR="00AE51FE" w:rsidRPr="00AE51FE" w:rsidRDefault="00AE51FE" w:rsidP="00AE51FE">
      <w:pPr>
        <w:keepNext/>
        <w:framePr w:dropCap="drop" w:lines="2" w:h="359" w:hRule="exact" w:wrap="around" w:vAnchor="text" w:hAnchor="page" w:x="881" w:y="388"/>
        <w:spacing w:after="80" w:line="359" w:lineRule="exact"/>
        <w:jc w:val="both"/>
        <w:textAlignment w:val="baseline"/>
        <w:rPr>
          <w:rFonts w:ascii="TheMix C5 SemiLight" w:eastAsia="Tahoma" w:hAnsi="TheMix C5 SemiLight" w:cstheme="majorHAnsi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sz w:val="40"/>
          <w:szCs w:val="40"/>
        </w:rPr>
        <w:t>□</w:t>
      </w:r>
    </w:p>
    <w:p w14:paraId="3C21A540" w14:textId="7F36D7A4" w:rsidR="00285646" w:rsidRPr="00CA7F1F" w:rsidRDefault="00285646" w:rsidP="00D55034">
      <w:pPr>
        <w:spacing w:after="240" w:line="240" w:lineRule="auto"/>
        <w:ind w:left="851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sociálních sítích (např. 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Facebook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).</w:t>
      </w:r>
    </w:p>
    <w:p w14:paraId="71CD4B9C" w14:textId="518D0177" w:rsidR="00285646" w:rsidRDefault="00285646" w:rsidP="0034010F">
      <w:pPr>
        <w:spacing w:after="360" w:line="240" w:lineRule="auto"/>
        <w:ind w:left="567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s použitím osobních údajů pro další marketingové a informační účely.</w:t>
      </w:r>
    </w:p>
    <w:p w14:paraId="60570F04" w14:textId="7A6F8737" w:rsidR="00435948" w:rsidRDefault="00435948" w:rsidP="00435948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23A346B6" w14:textId="77777777" w:rsidR="00E40743" w:rsidRDefault="00E40743" w:rsidP="00435948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071BECFC" w14:textId="77777777" w:rsidR="0034010F" w:rsidRDefault="0034010F" w:rsidP="00435948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34010F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6E800AC" w14:textId="77777777" w:rsidR="00435948" w:rsidRDefault="00435948" w:rsidP="00435948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0D6E6F66" w14:textId="77777777" w:rsidR="00435948" w:rsidRDefault="00435948" w:rsidP="00435948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0B45646" w14:textId="77777777" w:rsidR="00435948" w:rsidRDefault="00435948" w:rsidP="00435948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015E9A71" w14:textId="77777777" w:rsidR="00435948" w:rsidRDefault="00435948" w:rsidP="00435948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2557A0D1" w14:textId="77777777" w:rsidR="00435948" w:rsidRDefault="00435948" w:rsidP="00435948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2DC13B82" w14:textId="77777777" w:rsidR="00435948" w:rsidRPr="00205AF4" w:rsidRDefault="00435948" w:rsidP="00435948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914B770" w14:textId="77777777" w:rsidR="00435948" w:rsidRPr="00205AF4" w:rsidRDefault="00435948" w:rsidP="00435948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435948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BDA84D3" w14:textId="77777777" w:rsidR="00285646" w:rsidRPr="0074314B" w:rsidRDefault="00285646" w:rsidP="00285646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1C7B3FED" w14:textId="0F42030E" w:rsidR="001A10D1" w:rsidRPr="00C87037" w:rsidRDefault="001A10D1" w:rsidP="00285646">
      <w:pPr>
        <w:pStyle w:val="Nadpis3"/>
        <w:rPr>
          <w:rFonts w:ascii="Arial" w:hAnsi="Arial" w:cs="Arial"/>
          <w:sz w:val="18"/>
          <w:szCs w:val="20"/>
        </w:rPr>
      </w:pPr>
    </w:p>
    <w:sectPr w:rsidR="001A10D1" w:rsidRPr="00C87037" w:rsidSect="00B2447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F5E1" w14:textId="77777777" w:rsidR="00D74C0D" w:rsidRDefault="00D74C0D">
      <w:pPr>
        <w:spacing w:after="0" w:line="240" w:lineRule="auto"/>
      </w:pPr>
      <w:r>
        <w:separator/>
      </w:r>
    </w:p>
  </w:endnote>
  <w:endnote w:type="continuationSeparator" w:id="0">
    <w:p w14:paraId="7061236A" w14:textId="77777777" w:rsidR="00D74C0D" w:rsidRDefault="00D7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eMix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1012" w14:textId="4470F8A5" w:rsidR="00837A44" w:rsidRPr="0092448D" w:rsidRDefault="0092448D" w:rsidP="0092448D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 (pro nečleny)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 xml:space="preserve">ver. </w:t>
    </w:r>
    <w:r w:rsidR="00573095">
      <w:rPr>
        <w:rFonts w:ascii="TheMix C5 SemiLight" w:hAnsi="TheMix C5 SemiLight"/>
        <w:color w:val="A6A6A6" w:themeColor="background1" w:themeShade="A6"/>
        <w:sz w:val="14"/>
        <w:szCs w:val="14"/>
      </w:rPr>
      <w:t>09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>/</w:t>
    </w:r>
    <w:r w:rsidR="00573095" w:rsidRPr="00AE0F41">
      <w:rPr>
        <w:rFonts w:ascii="TheMix C5 SemiLight" w:hAnsi="TheMix C5 SemiLight"/>
        <w:color w:val="A6A6A6" w:themeColor="background1" w:themeShade="A6"/>
        <w:sz w:val="14"/>
        <w:szCs w:val="14"/>
      </w:rPr>
      <w:t>20</w:t>
    </w:r>
    <w:r w:rsidR="00573095">
      <w:rPr>
        <w:rFonts w:ascii="TheMix C5 SemiLight" w:hAnsi="TheMix C5 SemiLight"/>
        <w:color w:val="A6A6A6" w:themeColor="background1" w:themeShade="A6"/>
        <w:sz w:val="14"/>
        <w:szCs w:val="14"/>
      </w:rPr>
      <w:t>20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1A1819">
      <w:rPr>
        <w:rFonts w:ascii="TheMix C5 SemiLight" w:hAnsi="TheMix C5 SemiLight"/>
        <w:noProof/>
        <w:color w:val="A6A6A6" w:themeColor="background1" w:themeShade="A6"/>
        <w:sz w:val="14"/>
        <w:szCs w:val="14"/>
      </w:rPr>
      <w:t>4</w: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</w: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t xml:space="preserve">z </w:t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fldChar w:fldCharType="begin"/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instrText>NUMPAGES  \* Arabic  \* MERGEFORMAT</w:instrText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fldChar w:fldCharType="separate"/>
    </w:r>
    <w:r w:rsidR="001A1819">
      <w:rPr>
        <w:rFonts w:ascii="TheMix C5 SemiLight" w:hAnsi="TheMix C5 SemiLight"/>
        <w:b/>
        <w:bCs/>
        <w:noProof/>
        <w:color w:val="A6A6A6" w:themeColor="background1" w:themeShade="A6"/>
        <w:sz w:val="14"/>
        <w:szCs w:val="14"/>
      </w:rPr>
      <w:t>4</w:t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52843" w14:textId="77777777" w:rsidR="00D74C0D" w:rsidRDefault="00D74C0D">
      <w:pPr>
        <w:spacing w:after="0" w:line="240" w:lineRule="auto"/>
      </w:pPr>
      <w:r>
        <w:separator/>
      </w:r>
    </w:p>
  </w:footnote>
  <w:footnote w:type="continuationSeparator" w:id="0">
    <w:p w14:paraId="282EA9D9" w14:textId="77777777" w:rsidR="00D74C0D" w:rsidRDefault="00D7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8ED"/>
    <w:multiLevelType w:val="hybridMultilevel"/>
    <w:tmpl w:val="9692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279"/>
    <w:multiLevelType w:val="multilevel"/>
    <w:tmpl w:val="089A7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800F95"/>
    <w:multiLevelType w:val="multilevel"/>
    <w:tmpl w:val="EC8E9A6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7A32F1"/>
    <w:multiLevelType w:val="multilevel"/>
    <w:tmpl w:val="29CAB3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88A"/>
    <w:multiLevelType w:val="hybridMultilevel"/>
    <w:tmpl w:val="D840C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12BB4"/>
    <w:multiLevelType w:val="hybridMultilevel"/>
    <w:tmpl w:val="9B1284A8"/>
    <w:lvl w:ilvl="0" w:tplc="508C8B2C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B2C"/>
    <w:multiLevelType w:val="hybridMultilevel"/>
    <w:tmpl w:val="6BFE5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BAD"/>
    <w:multiLevelType w:val="hybridMultilevel"/>
    <w:tmpl w:val="BFC8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5DE4"/>
    <w:multiLevelType w:val="multilevel"/>
    <w:tmpl w:val="6CE051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345D68"/>
    <w:multiLevelType w:val="multilevel"/>
    <w:tmpl w:val="6F1CE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94"/>
    <w:rsid w:val="00006249"/>
    <w:rsid w:val="0008794B"/>
    <w:rsid w:val="000A6694"/>
    <w:rsid w:val="000B6FF6"/>
    <w:rsid w:val="000C438C"/>
    <w:rsid w:val="000E206E"/>
    <w:rsid w:val="000E56BB"/>
    <w:rsid w:val="000F7C8B"/>
    <w:rsid w:val="00107D40"/>
    <w:rsid w:val="001270C8"/>
    <w:rsid w:val="0013411D"/>
    <w:rsid w:val="001A10D1"/>
    <w:rsid w:val="001A1819"/>
    <w:rsid w:val="001B424E"/>
    <w:rsid w:val="001E7044"/>
    <w:rsid w:val="00205AF4"/>
    <w:rsid w:val="0022214B"/>
    <w:rsid w:val="00285646"/>
    <w:rsid w:val="002A5191"/>
    <w:rsid w:val="002B0C66"/>
    <w:rsid w:val="002D2C55"/>
    <w:rsid w:val="003204C4"/>
    <w:rsid w:val="00324E10"/>
    <w:rsid w:val="00337F3B"/>
    <w:rsid w:val="0034010F"/>
    <w:rsid w:val="003D738F"/>
    <w:rsid w:val="003E3246"/>
    <w:rsid w:val="003E38D9"/>
    <w:rsid w:val="003E59FD"/>
    <w:rsid w:val="003F100B"/>
    <w:rsid w:val="003F1207"/>
    <w:rsid w:val="003F308C"/>
    <w:rsid w:val="00400678"/>
    <w:rsid w:val="0041709E"/>
    <w:rsid w:val="00435948"/>
    <w:rsid w:val="00447E84"/>
    <w:rsid w:val="00493373"/>
    <w:rsid w:val="004B1365"/>
    <w:rsid w:val="00544C34"/>
    <w:rsid w:val="0056250F"/>
    <w:rsid w:val="00573095"/>
    <w:rsid w:val="005A0253"/>
    <w:rsid w:val="006049A6"/>
    <w:rsid w:val="00622F97"/>
    <w:rsid w:val="006A4F8D"/>
    <w:rsid w:val="006B5068"/>
    <w:rsid w:val="00714BBD"/>
    <w:rsid w:val="00714FC1"/>
    <w:rsid w:val="00794178"/>
    <w:rsid w:val="007A0443"/>
    <w:rsid w:val="007F237E"/>
    <w:rsid w:val="008032B9"/>
    <w:rsid w:val="00847783"/>
    <w:rsid w:val="008A62F9"/>
    <w:rsid w:val="008B5E82"/>
    <w:rsid w:val="00912CCD"/>
    <w:rsid w:val="00915EA8"/>
    <w:rsid w:val="0092448D"/>
    <w:rsid w:val="00953C91"/>
    <w:rsid w:val="00974B34"/>
    <w:rsid w:val="0097663E"/>
    <w:rsid w:val="00977326"/>
    <w:rsid w:val="009A3D11"/>
    <w:rsid w:val="009A6E3C"/>
    <w:rsid w:val="009C1EE7"/>
    <w:rsid w:val="009D039B"/>
    <w:rsid w:val="009E07AE"/>
    <w:rsid w:val="00A067FE"/>
    <w:rsid w:val="00A6069E"/>
    <w:rsid w:val="00A71043"/>
    <w:rsid w:val="00A83E45"/>
    <w:rsid w:val="00A978BA"/>
    <w:rsid w:val="00AA0510"/>
    <w:rsid w:val="00AB2D40"/>
    <w:rsid w:val="00AB782F"/>
    <w:rsid w:val="00AE51FE"/>
    <w:rsid w:val="00B00005"/>
    <w:rsid w:val="00B00463"/>
    <w:rsid w:val="00B0265F"/>
    <w:rsid w:val="00B2099B"/>
    <w:rsid w:val="00B24223"/>
    <w:rsid w:val="00B2447F"/>
    <w:rsid w:val="00B9779F"/>
    <w:rsid w:val="00BD3D12"/>
    <w:rsid w:val="00BE55E5"/>
    <w:rsid w:val="00C87037"/>
    <w:rsid w:val="00CA7F1F"/>
    <w:rsid w:val="00D00412"/>
    <w:rsid w:val="00D00A3D"/>
    <w:rsid w:val="00D07D39"/>
    <w:rsid w:val="00D21511"/>
    <w:rsid w:val="00D34B84"/>
    <w:rsid w:val="00D42AA0"/>
    <w:rsid w:val="00D55034"/>
    <w:rsid w:val="00D7472A"/>
    <w:rsid w:val="00D74C0D"/>
    <w:rsid w:val="00E15C06"/>
    <w:rsid w:val="00E40743"/>
    <w:rsid w:val="00E75694"/>
    <w:rsid w:val="00E808F2"/>
    <w:rsid w:val="00E83977"/>
    <w:rsid w:val="00EA7A1D"/>
    <w:rsid w:val="00EC5BF5"/>
    <w:rsid w:val="00ED67C0"/>
    <w:rsid w:val="00F05873"/>
    <w:rsid w:val="00F1203E"/>
    <w:rsid w:val="00F24FC7"/>
    <w:rsid w:val="00F3306F"/>
    <w:rsid w:val="00F61954"/>
    <w:rsid w:val="00F8664A"/>
    <w:rsid w:val="00FA73DE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DA1A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1043"/>
    <w:pPr>
      <w:keepNext/>
      <w:keepLines/>
      <w:spacing w:before="120" w:after="60"/>
      <w:outlineLvl w:val="2"/>
    </w:pPr>
    <w:rPr>
      <w:rFonts w:ascii="TheMix C5 Bold" w:eastAsiaTheme="majorEastAsia" w:hAnsi="TheMix C5 Bold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85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A71043"/>
    <w:rPr>
      <w:rFonts w:ascii="TheMix C5 Bold" w:eastAsiaTheme="majorEastAsia" w:hAnsi="TheMix C5 Bold" w:cstheme="majorBidi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8664A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856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285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aut.cz/spisov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2nHpe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5AE5C-ADCF-4F20-9128-ECEA0A58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2286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pro nečleny (vzor)</vt:lpstr>
    </vt:vector>
  </TitlesOfParts>
  <Company>Junák - český skaut</Company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pro nečleny (vzor)</dc:title>
  <dc:subject/>
  <dc:creator>Jan Novak</dc:creator>
  <cp:keywords/>
  <dc:description/>
  <cp:lastModifiedBy>Ondřej Peřina</cp:lastModifiedBy>
  <cp:revision>4</cp:revision>
  <cp:lastPrinted>2017-04-07T09:08:00Z</cp:lastPrinted>
  <dcterms:created xsi:type="dcterms:W3CDTF">2018-05-09T12:08:00Z</dcterms:created>
  <dcterms:modified xsi:type="dcterms:W3CDTF">2020-08-31T13:05:00Z</dcterms:modified>
</cp:coreProperties>
</file>