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PROHLÁŠENÍ O BEZINFEKČNOSTI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Jméno dítěte:………………………………………………………………………..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Telefonické spojení na rodiče:………………………………………………………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Prohlašuji, že ošetřující lékař nenařídil dítěti změnu režimu, dítě nejeví známky akutního onemocnění (průjem, teplota apod.) a okresní hygienik ani ošetřující lékař mu nenařídil karanténní opatření. Není mi též známo, že v posledních dvou týdnech přišlo dítě do styku s osobami, které onemocněly přenosnou nemocí.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Jsem si vědom (a) právních následků, které by mě postihly, kdyby toto mé prohlášení bylo nepravdivé. 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Datum:………………………………………………………………………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Podpis zákonného zástupce: ……………………………………………….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TOTO PROHLÁŠENÍ NESMÍ BÝT STARŠÍ JEDNOHO DNE PŘED ZAČÁTKEM TÁBORA.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Vypište léky, které dítě bere s sebou na tábor, a rozpis užívání léků (denně, při potížích, jak často,….).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Poznámka: Toto prohlášení přivezte první den tábora a předejte táborovým vedoucím.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