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3Font_0" w:cs="T3Font_0" w:eastAsia="T3Font_0" w:hAnsi="T3Font_0"/>
          <w:color w:val="294886"/>
          <w:sz w:val="24"/>
          <w:szCs w:val="24"/>
        </w:rPr>
      </w:pPr>
      <w:r w:rsidDel="00000000" w:rsidR="00000000" w:rsidRPr="00000000">
        <w:rPr>
          <w:rtl w:val="0"/>
        </w:rPr>
      </w:r>
    </w:p>
    <w:p w:rsidR="00000000" w:rsidDel="00000000" w:rsidP="00000000" w:rsidRDefault="00000000" w:rsidRPr="00000000" w14:paraId="00000002">
      <w:pPr>
        <w:spacing w:after="0" w:line="240" w:lineRule="auto"/>
        <w:rPr>
          <w:rFonts w:ascii="T3Font_0" w:cs="T3Font_0" w:eastAsia="T3Font_0" w:hAnsi="T3Font_0"/>
          <w:color w:val="294886"/>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SKAUT Bold" w:cs="SKAUT Bold" w:eastAsia="SKAUT Bold" w:hAnsi="SKAUT Bold"/>
          <w:color w:val="255c9e"/>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SKAUT Bold" w:cs="SKAUT Bold" w:eastAsia="SKAUT Bold" w:hAnsi="SKAUT Bold"/>
          <w:color w:val="255c9e"/>
          <w:sz w:val="24"/>
          <w:szCs w:val="24"/>
        </w:rPr>
      </w:pPr>
      <w:r w:rsidDel="00000000" w:rsidR="00000000" w:rsidRPr="00000000">
        <w:rPr>
          <w:rFonts w:ascii="SKAUT Bold" w:cs="SKAUT Bold" w:eastAsia="SKAUT Bold" w:hAnsi="SKAUT Bold"/>
          <w:color w:val="255c9e"/>
          <w:sz w:val="24"/>
          <w:szCs w:val="24"/>
          <w:rtl w:val="0"/>
        </w:rPr>
        <w:t xml:space="preserve">Metodika pro výchovné zpravodaje </w:t>
      </w:r>
    </w:p>
    <w:p w:rsidR="00000000" w:rsidDel="00000000" w:rsidP="00000000" w:rsidRDefault="00000000" w:rsidRPr="00000000" w14:paraId="00000005">
      <w:pPr>
        <w:spacing w:after="0" w:line="240" w:lineRule="auto"/>
        <w:jc w:val="center"/>
        <w:rPr>
          <w:rFonts w:ascii="SKAUT Bold" w:cs="SKAUT Bold" w:eastAsia="SKAUT Bold" w:hAnsi="SKAUT Bold"/>
          <w:color w:val="255c9e"/>
          <w:sz w:val="24"/>
          <w:szCs w:val="24"/>
        </w:rPr>
      </w:pPr>
      <w:r w:rsidDel="00000000" w:rsidR="00000000" w:rsidRPr="00000000">
        <w:rPr>
          <w:rFonts w:ascii="SKAUT Bold" w:cs="SKAUT Bold" w:eastAsia="SKAUT Bold" w:hAnsi="SKAUT Bold"/>
          <w:color w:val="255c9e"/>
          <w:sz w:val="24"/>
          <w:szCs w:val="24"/>
          <w:rtl w:val="0"/>
        </w:rPr>
        <w:t xml:space="preserve">---</w:t>
      </w:r>
    </w:p>
    <w:p w:rsidR="00000000" w:rsidDel="00000000" w:rsidP="00000000" w:rsidRDefault="00000000" w:rsidRPr="00000000" w14:paraId="00000006">
      <w:pPr>
        <w:spacing w:after="0" w:line="240" w:lineRule="auto"/>
        <w:jc w:val="center"/>
        <w:rPr>
          <w:rFonts w:ascii="SKAUT Bold" w:cs="SKAUT Bold" w:eastAsia="SKAUT Bold" w:hAnsi="SKAUT Bold"/>
          <w:color w:val="255c9e"/>
          <w:sz w:val="24"/>
          <w:szCs w:val="24"/>
        </w:rPr>
      </w:pPr>
      <w:r w:rsidDel="00000000" w:rsidR="00000000" w:rsidRPr="00000000">
        <w:rPr>
          <w:rFonts w:ascii="SKAUT Bold" w:cs="SKAUT Bold" w:eastAsia="SKAUT Bold" w:hAnsi="SKAUT Bold"/>
          <w:color w:val="255c9e"/>
          <w:sz w:val="24"/>
          <w:szCs w:val="24"/>
          <w:rtl w:val="0"/>
        </w:rPr>
        <w:t xml:space="preserve">OTÁZKY PRO VEDOUCÍHO ODDÍLU</w:t>
      </w:r>
    </w:p>
    <w:p w:rsidR="00000000" w:rsidDel="00000000" w:rsidP="00000000" w:rsidRDefault="00000000" w:rsidRPr="00000000" w14:paraId="00000007">
      <w:pPr>
        <w:spacing w:after="0" w:line="240" w:lineRule="auto"/>
        <w:rPr>
          <w:rFonts w:ascii="T3Font_2" w:cs="T3Font_2" w:eastAsia="T3Font_2" w:hAnsi="T3Font_2"/>
          <w:color w:val="000000"/>
          <w:sz w:val="20"/>
          <w:szCs w:val="20"/>
        </w:rPr>
      </w:pPr>
      <w:r w:rsidDel="00000000" w:rsidR="00000000" w:rsidRPr="00000000">
        <w:rPr>
          <w:rtl w:val="0"/>
        </w:rPr>
      </w:r>
    </w:p>
    <w:p w:rsidR="00000000" w:rsidDel="00000000" w:rsidP="00000000" w:rsidRDefault="00000000" w:rsidRPr="00000000" w14:paraId="00000008">
      <w:pPr>
        <w:spacing w:after="0" w:line="240" w:lineRule="auto"/>
        <w:rPr>
          <w:rFonts w:ascii="TheMix C5 SemiLight" w:cs="TheMix C5 SemiLight" w:eastAsia="TheMix C5 SemiLight" w:hAnsi="TheMix C5 SemiLight"/>
          <w:sz w:val="20"/>
          <w:szCs w:val="20"/>
        </w:rPr>
      </w:pPr>
      <w:r w:rsidDel="00000000" w:rsidR="00000000" w:rsidRPr="00000000">
        <w:rPr>
          <w:rtl w:val="0"/>
        </w:rPr>
      </w:r>
    </w:p>
    <w:p w:rsidR="00000000" w:rsidDel="00000000" w:rsidP="00000000" w:rsidRDefault="00000000" w:rsidRPr="00000000" w14:paraId="00000009">
      <w:pPr>
        <w:spacing w:after="0" w:line="240" w:lineRule="auto"/>
        <w:rPr>
          <w:rFonts w:ascii="TheMix C5 SemiLight" w:cs="TheMix C5 SemiLight" w:eastAsia="TheMix C5 SemiLight" w:hAnsi="TheMix C5 SemiLight"/>
          <w:sz w:val="20"/>
          <w:szCs w:val="20"/>
        </w:rPr>
      </w:pPr>
      <w:r w:rsidDel="00000000" w:rsidR="00000000" w:rsidRPr="00000000">
        <w:rPr>
          <w:rFonts w:ascii="TheMix C5 SemiLight" w:cs="TheMix C5 SemiLight" w:eastAsia="TheMix C5 SemiLight" w:hAnsi="TheMix C5 SemiLight"/>
          <w:sz w:val="20"/>
          <w:szCs w:val="20"/>
          <w:rtl w:val="0"/>
        </w:rPr>
        <w:t xml:space="preserve">Tuto sadu otázek můžeš využít coby výchovný zpravodaj při nástupu do funkce. Pomůže ti zmapovat situaci jednotlivých oddílů a určit oblasti, na které bude třeba se zaměřit. </w:t>
      </w:r>
    </w:p>
    <w:p w:rsidR="00000000" w:rsidDel="00000000" w:rsidP="00000000" w:rsidRDefault="00000000" w:rsidRPr="00000000" w14:paraId="0000000A">
      <w:pPr>
        <w:spacing w:after="0" w:line="240" w:lineRule="auto"/>
        <w:rPr>
          <w:rFonts w:ascii="TheMix C5 SemiLight" w:cs="TheMix C5 SemiLight" w:eastAsia="TheMix C5 SemiLight" w:hAnsi="TheMix C5 SemiLight"/>
          <w:sz w:val="20"/>
          <w:szCs w:val="20"/>
        </w:rPr>
      </w:pPr>
      <w:r w:rsidDel="00000000" w:rsidR="00000000" w:rsidRPr="00000000">
        <w:rPr>
          <w:rtl w:val="0"/>
        </w:rPr>
      </w:r>
    </w:p>
    <w:tbl>
      <w:tblPr>
        <w:tblStyle w:val="Table1"/>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cantSplit w:val="0"/>
          <w:tblHeader w:val="0"/>
        </w:trPr>
        <w:tc>
          <w:tcPr/>
          <w:p w:rsidR="00000000" w:rsidDel="00000000" w:rsidP="00000000" w:rsidRDefault="00000000" w:rsidRPr="00000000" w14:paraId="0000000B">
            <w:pPr>
              <w:spacing w:after="240" w:lineRule="auto"/>
              <w:rPr>
                <w:rFonts w:ascii="TheMix C5 SemiLight" w:cs="TheMix C5 SemiLight" w:eastAsia="TheMix C5 SemiLight" w:hAnsi="TheMix C5 SemiLight"/>
                <w:sz w:val="2"/>
                <w:szCs w:val="2"/>
              </w:rPr>
            </w:pPr>
            <w:r w:rsidDel="00000000" w:rsidR="00000000" w:rsidRPr="00000000">
              <w:rPr>
                <w:rtl w:val="0"/>
              </w:rPr>
            </w:r>
          </w:p>
          <w:p w:rsidR="00000000" w:rsidDel="00000000" w:rsidP="00000000" w:rsidRDefault="00000000" w:rsidRPr="00000000" w14:paraId="0000000C">
            <w:pPr>
              <w:spacing w:after="240" w:lineRule="auto"/>
              <w:rPr>
                <w:rFonts w:ascii="TheMix C5 SemiLight" w:cs="TheMix C5 SemiLight" w:eastAsia="TheMix C5 SemiLight" w:hAnsi="TheMix C5 SemiLight"/>
                <w:sz w:val="24"/>
                <w:szCs w:val="24"/>
              </w:rPr>
            </w:pPr>
            <w:r w:rsidDel="00000000" w:rsidR="00000000" w:rsidRPr="00000000">
              <w:rPr>
                <w:rFonts w:ascii="TheMix C5 SemiLight" w:cs="TheMix C5 SemiLight" w:eastAsia="TheMix C5 SemiLight" w:hAnsi="TheMix C5 SemiLight"/>
                <w:sz w:val="24"/>
                <w:szCs w:val="24"/>
                <w:rtl w:val="0"/>
              </w:rPr>
              <w:t xml:space="preserve">Jméno oddílu: </w:t>
            </w:r>
          </w:p>
          <w:p w:rsidR="00000000" w:rsidDel="00000000" w:rsidP="00000000" w:rsidRDefault="00000000" w:rsidRPr="00000000" w14:paraId="0000000D">
            <w:pPr>
              <w:spacing w:after="240" w:lineRule="auto"/>
              <w:rPr>
                <w:rFonts w:ascii="TheMix C5 SemiLight" w:cs="TheMix C5 SemiLight" w:eastAsia="TheMix C5 SemiLight" w:hAnsi="TheMix C5 SemiLight"/>
                <w:sz w:val="24"/>
                <w:szCs w:val="24"/>
              </w:rPr>
            </w:pPr>
            <w:r w:rsidDel="00000000" w:rsidR="00000000" w:rsidRPr="00000000">
              <w:rPr>
                <w:rFonts w:ascii="TheMix C5 SemiLight" w:cs="TheMix C5 SemiLight" w:eastAsia="TheMix C5 SemiLight" w:hAnsi="TheMix C5 SemiLight"/>
                <w:sz w:val="24"/>
                <w:szCs w:val="24"/>
                <w:rtl w:val="0"/>
              </w:rPr>
              <w:t xml:space="preserve">Celkový počet členů:</w:t>
            </w:r>
          </w:p>
          <w:p w:rsidR="00000000" w:rsidDel="00000000" w:rsidP="00000000" w:rsidRDefault="00000000" w:rsidRPr="00000000" w14:paraId="0000000E">
            <w:pPr>
              <w:spacing w:after="240" w:lineRule="auto"/>
              <w:rPr>
                <w:rFonts w:ascii="TheMix C5 SemiLight" w:cs="TheMix C5 SemiLight" w:eastAsia="TheMix C5 SemiLight" w:hAnsi="TheMix C5 SemiLight"/>
                <w:sz w:val="24"/>
                <w:szCs w:val="24"/>
              </w:rPr>
            </w:pPr>
            <w:r w:rsidDel="00000000" w:rsidR="00000000" w:rsidRPr="00000000">
              <w:rPr>
                <w:rFonts w:ascii="TheMix C5 SemiLight" w:cs="TheMix C5 SemiLight" w:eastAsia="TheMix C5 SemiLight" w:hAnsi="TheMix C5 SemiLight"/>
                <w:sz w:val="24"/>
                <w:szCs w:val="24"/>
                <w:rtl w:val="0"/>
              </w:rPr>
              <w:t xml:space="preserve">Počet světlušek/vlčat: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4"/>
                <w:szCs w:val="24"/>
                <w:u w:val="none"/>
                <w:shd w:fill="auto" w:val="clear"/>
                <w:vertAlign w:val="baseline"/>
                <w:rtl w:val="0"/>
              </w:rPr>
              <w:t xml:space="preserve">Počet šestek:</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4"/>
                <w:szCs w:val="24"/>
                <w:u w:val="none"/>
                <w:shd w:fill="auto" w:val="clear"/>
                <w:vertAlign w:val="baseline"/>
                <w:rtl w:val="0"/>
              </w:rPr>
              <w:t xml:space="preserve">Počet šestníků a podšestníků:</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4"/>
                <w:szCs w:val="24"/>
                <w:u w:val="none"/>
                <w:shd w:fill="auto" w:val="clear"/>
                <w:vertAlign w:val="baseline"/>
                <w:rtl w:val="0"/>
              </w:rPr>
              <w:t xml:space="preserve">Počet mauglích/rakš/vedoucích šestek: </w:t>
            </w:r>
          </w:p>
          <w:p w:rsidR="00000000" w:rsidDel="00000000" w:rsidP="00000000" w:rsidRDefault="00000000" w:rsidRPr="00000000" w14:paraId="00000012">
            <w:pPr>
              <w:spacing w:after="240" w:lineRule="auto"/>
              <w:rPr>
                <w:rFonts w:ascii="TheMix C5 SemiLight" w:cs="TheMix C5 SemiLight" w:eastAsia="TheMix C5 SemiLight" w:hAnsi="TheMix C5 SemiLight"/>
                <w:sz w:val="24"/>
                <w:szCs w:val="24"/>
              </w:rPr>
            </w:pPr>
            <w:r w:rsidDel="00000000" w:rsidR="00000000" w:rsidRPr="00000000">
              <w:rPr>
                <w:rFonts w:ascii="TheMix C5 SemiLight" w:cs="TheMix C5 SemiLight" w:eastAsia="TheMix C5 SemiLight" w:hAnsi="TheMix C5 SemiLight"/>
                <w:sz w:val="24"/>
                <w:szCs w:val="24"/>
                <w:rtl w:val="0"/>
              </w:rPr>
              <w:t xml:space="preserve">Počet skautů/skautek:</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4"/>
                <w:szCs w:val="24"/>
                <w:u w:val="none"/>
                <w:shd w:fill="auto" w:val="clear"/>
                <w:vertAlign w:val="baseline"/>
                <w:rtl w:val="0"/>
              </w:rPr>
              <w:t xml:space="preserve">Počet družin: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4"/>
                <w:szCs w:val="24"/>
                <w:u w:val="none"/>
                <w:shd w:fill="auto" w:val="clear"/>
                <w:vertAlign w:val="baseline"/>
                <w:rtl w:val="0"/>
              </w:rPr>
              <w:t xml:space="preserve">Počet rádců a podrádců:</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4"/>
                <w:szCs w:val="24"/>
                <w:u w:val="none"/>
                <w:shd w:fill="auto" w:val="clear"/>
                <w:vertAlign w:val="baseline"/>
                <w:rtl w:val="0"/>
              </w:rPr>
              <w:t xml:space="preserve">Počet oddílových rádců: </w:t>
            </w:r>
          </w:p>
          <w:p w:rsidR="00000000" w:rsidDel="00000000" w:rsidP="00000000" w:rsidRDefault="00000000" w:rsidRPr="00000000" w14:paraId="00000016">
            <w:pPr>
              <w:spacing w:after="240" w:lineRule="auto"/>
              <w:rPr>
                <w:rFonts w:ascii="TheMix C5 SemiLight" w:cs="TheMix C5 SemiLight" w:eastAsia="TheMix C5 SemiLight" w:hAnsi="TheMix C5 SemiLight"/>
                <w:sz w:val="24"/>
                <w:szCs w:val="24"/>
              </w:rPr>
            </w:pPr>
            <w:r w:rsidDel="00000000" w:rsidR="00000000" w:rsidRPr="00000000">
              <w:rPr>
                <w:rFonts w:ascii="TheMix C5 SemiLight" w:cs="TheMix C5 SemiLight" w:eastAsia="TheMix C5 SemiLight" w:hAnsi="TheMix C5 SemiLight"/>
                <w:sz w:val="24"/>
                <w:szCs w:val="24"/>
                <w:rtl w:val="0"/>
              </w:rPr>
              <w:t xml:space="preserve">Členové oddílové rady:</w:t>
            </w:r>
          </w:p>
        </w:tc>
      </w:tr>
    </w:tbl>
    <w:p w:rsidR="00000000" w:rsidDel="00000000" w:rsidP="00000000" w:rsidRDefault="00000000" w:rsidRPr="00000000" w14:paraId="00000017">
      <w:pPr>
        <w:spacing w:after="120" w:line="240" w:lineRule="auto"/>
        <w:rPr>
          <w:rFonts w:ascii="TheMix C5 Bold" w:cs="TheMix C5 Bold" w:eastAsia="TheMix C5 Bold" w:hAnsi="TheMix C5 Bold"/>
          <w:color w:val="255c9e"/>
          <w:sz w:val="24"/>
          <w:szCs w:val="24"/>
        </w:rPr>
      </w:pPr>
      <w:r w:rsidDel="00000000" w:rsidR="00000000" w:rsidRPr="00000000">
        <w:rPr>
          <w:rtl w:val="0"/>
        </w:rPr>
      </w:r>
    </w:p>
    <w:p w:rsidR="00000000" w:rsidDel="00000000" w:rsidP="00000000" w:rsidRDefault="00000000" w:rsidRPr="00000000" w14:paraId="00000018">
      <w:pPr>
        <w:spacing w:after="120" w:line="240" w:lineRule="auto"/>
        <w:rPr>
          <w:rFonts w:ascii="TheMix C5 Bold" w:cs="TheMix C5 Bold" w:eastAsia="TheMix C5 Bold" w:hAnsi="TheMix C5 Bold"/>
          <w:color w:val="255c9e"/>
          <w:sz w:val="24"/>
          <w:szCs w:val="24"/>
        </w:rPr>
      </w:pPr>
      <w:r w:rsidDel="00000000" w:rsidR="00000000" w:rsidRPr="00000000">
        <w:rPr>
          <w:rFonts w:ascii="TheMix C5 Bold" w:cs="TheMix C5 Bold" w:eastAsia="TheMix C5 Bold" w:hAnsi="TheMix C5 Bold"/>
          <w:color w:val="255c9e"/>
          <w:sz w:val="24"/>
          <w:szCs w:val="24"/>
          <w:rtl w:val="0"/>
        </w:rPr>
        <w:t xml:space="preserve">Vedení oddílu</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Jak se vůdce ve své roli cítí? Vede rád, rozvíjí ho to, má vizi, kam by chtěl oddíl rozvíjet?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Má vůdce své zástupce a pracuje průběžně na výchově svého nástupce? Vzdělávají se dorůstající roveři a dospělí ve vedení oddílu, má vůdce přehled o tom, kdo má v oddíle jakou kvalifikaci? Má vedení oddílu dostatečnou kapacitu k zajištění plnohodnotné oddílové činnosti?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Oddíly skautů a skautek: </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Je v oddíle funkční družinový systém? Mají družiny samostatnou činnost pod vedením nedospělých rádců, kteří jsou součástí oddílové rady? </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Funguje v oddíle dostatek rádců? Pracuje rádce družiny v tandemu s méně zkušeným podrádcem?  </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Rozvíjí oddíl své rádce (např. v rámci oddílových rad nebo v rádcovské družině)?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Má vůdce oddílu přehled o vzdělávacích akcích v regionu/celostátně? Je schopen doporučit vhodné akce členům vedení?</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Jaká je atmosféra v oddíle? Jaké jsou vztahy mezi jednotlivými členy, jak přistupuje vedení ke svým členům?</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Jsou všichni členové a vedoucí braní jako rovnocenná součást party, nestojí někdo na okraji? Dokáže oddíl začleňovat i holky a kluky se specifickými potřebami? </w:t>
      </w:r>
      <w:r w:rsidDel="00000000" w:rsidR="00000000" w:rsidRPr="00000000">
        <w:rPr>
          <w:rtl w:val="0"/>
        </w:rPr>
      </w:r>
    </w:p>
    <w:p w:rsidR="00000000" w:rsidDel="00000000" w:rsidP="00000000" w:rsidRDefault="00000000" w:rsidRPr="00000000" w14:paraId="00000022">
      <w:pPr>
        <w:spacing w:after="120" w:line="240" w:lineRule="auto"/>
        <w:rPr>
          <w:rFonts w:ascii="TheMix C5 Bold" w:cs="TheMix C5 Bold" w:eastAsia="TheMix C5 Bold" w:hAnsi="TheMix C5 Bold"/>
          <w:color w:val="255c9e"/>
          <w:sz w:val="24"/>
          <w:szCs w:val="24"/>
        </w:rPr>
      </w:pPr>
      <w:r w:rsidDel="00000000" w:rsidR="00000000" w:rsidRPr="00000000">
        <w:rPr>
          <w:rFonts w:ascii="TheMix C5 Bold" w:cs="TheMix C5 Bold" w:eastAsia="TheMix C5 Bold" w:hAnsi="TheMix C5 Bold"/>
          <w:color w:val="255c9e"/>
          <w:sz w:val="24"/>
          <w:szCs w:val="24"/>
          <w:rtl w:val="0"/>
        </w:rPr>
        <w:t xml:space="preserve">Členská základna</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Je v oddíle dostatek mladších členů? Má oddíl zajištěn pravidelné doplňování členské základny?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Spolupracuje oddíl s oddílem jiné věkové kategorie, aby usnadnil přechod členů (jak příchozích, tak odchozích</w:t>
      </w:r>
      <w:r w:rsidDel="00000000" w:rsidR="00000000" w:rsidRPr="00000000">
        <w:rPr>
          <w:rFonts w:ascii="TheMix C5 SemiLight" w:cs="TheMix C5 SemiLight" w:eastAsia="TheMix C5 SemiLight" w:hAnsi="TheMix C5 SemiLight"/>
          <w:sz w:val="20"/>
          <w:szCs w:val="20"/>
          <w:rtl w:val="0"/>
        </w:rPr>
        <w:t xml:space="preserve">)</w:t>
      </w: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 Mají oddíly společné akce, mají holky a kluci příležitost poznat své budoucí kamarády a vedoucí?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heMix C5 SemiLight" w:cs="TheMix C5 SemiLight" w:eastAsia="TheMix C5 SemiLight" w:hAnsi="TheMix C5 SemiLight"/>
          <w:sz w:val="20"/>
          <w:szCs w:val="20"/>
          <w:u w:val="none"/>
        </w:rPr>
      </w:pPr>
      <w:r w:rsidDel="00000000" w:rsidR="00000000" w:rsidRPr="00000000">
        <w:rPr>
          <w:rFonts w:ascii="TheMix C5 SemiLight" w:cs="TheMix C5 SemiLight" w:eastAsia="TheMix C5 SemiLight" w:hAnsi="TheMix C5 SemiLight"/>
          <w:sz w:val="20"/>
          <w:szCs w:val="20"/>
          <w:rtl w:val="0"/>
        </w:rPr>
        <w:t xml:space="preserve">Koordinuje oddíl s návaznými oddíly (ze kterých členové přicházejí, nebo do něj odcházejí) strategii v počtu přijímaných členů?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Má oddíl vyvážený podíl koedukovaných a nekoedukovaných aktivit (např. ve spolupráci s jiným dívčím/chlapeckým oddílem)? </w:t>
      </w:r>
    </w:p>
    <w:p w:rsidR="00000000" w:rsidDel="00000000" w:rsidP="00000000" w:rsidRDefault="00000000" w:rsidRPr="00000000" w14:paraId="00000027">
      <w:pPr>
        <w:spacing w:after="0" w:line="240" w:lineRule="auto"/>
        <w:rPr>
          <w:rFonts w:ascii="TheMix C5 SemiLight" w:cs="TheMix C5 SemiLight" w:eastAsia="TheMix C5 SemiLight" w:hAnsi="TheMix C5 SemiLight"/>
          <w:sz w:val="20"/>
          <w:szCs w:val="20"/>
        </w:rPr>
      </w:pPr>
      <w:r w:rsidDel="00000000" w:rsidR="00000000" w:rsidRPr="00000000">
        <w:rPr>
          <w:rtl w:val="0"/>
        </w:rPr>
      </w:r>
    </w:p>
    <w:p w:rsidR="00000000" w:rsidDel="00000000" w:rsidP="00000000" w:rsidRDefault="00000000" w:rsidRPr="00000000" w14:paraId="00000028">
      <w:pPr>
        <w:spacing w:after="120" w:line="240" w:lineRule="auto"/>
        <w:rPr>
          <w:rFonts w:ascii="TheMix C5 Bold" w:cs="TheMix C5 Bold" w:eastAsia="TheMix C5 Bold" w:hAnsi="TheMix C5 Bold"/>
          <w:color w:val="255c9e"/>
          <w:sz w:val="24"/>
          <w:szCs w:val="24"/>
        </w:rPr>
      </w:pPr>
      <w:r w:rsidDel="00000000" w:rsidR="00000000" w:rsidRPr="00000000">
        <w:rPr>
          <w:rFonts w:ascii="TheMix C5 Bold" w:cs="TheMix C5 Bold" w:eastAsia="TheMix C5 Bold" w:hAnsi="TheMix C5 Bold"/>
          <w:color w:val="255c9e"/>
          <w:sz w:val="24"/>
          <w:szCs w:val="24"/>
          <w:rtl w:val="0"/>
        </w:rPr>
        <w:t xml:space="preserve">Specifika oddílu</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Má oddíl nějaké speciální zaměření? Má oddíl své vlastní rituály?</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V čem je váš oddíl výjimečný? Co vás nejvíce baví/čemu se nejraději věnujete?</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Kde vidíte největší prostor k rozvoji? Na čem byste do budoucna rádi zapracovali?</w:t>
      </w:r>
    </w:p>
    <w:p w:rsidR="00000000" w:rsidDel="00000000" w:rsidP="00000000" w:rsidRDefault="00000000" w:rsidRPr="00000000" w14:paraId="0000002C">
      <w:pPr>
        <w:spacing w:after="0" w:line="240" w:lineRule="auto"/>
        <w:rPr>
          <w:rFonts w:ascii="T3Font_2" w:cs="T3Font_2" w:eastAsia="T3Font_2" w:hAnsi="T3Font_2"/>
          <w:color w:val="000000"/>
          <w:sz w:val="20"/>
          <w:szCs w:val="20"/>
        </w:rPr>
      </w:pPr>
      <w:r w:rsidDel="00000000" w:rsidR="00000000" w:rsidRPr="00000000">
        <w:rPr>
          <w:rtl w:val="0"/>
        </w:rPr>
      </w:r>
    </w:p>
    <w:p w:rsidR="00000000" w:rsidDel="00000000" w:rsidP="00000000" w:rsidRDefault="00000000" w:rsidRPr="00000000" w14:paraId="0000002D">
      <w:pPr>
        <w:spacing w:after="120" w:line="240" w:lineRule="auto"/>
        <w:rPr>
          <w:rFonts w:ascii="TheMix C5 Bold" w:cs="TheMix C5 Bold" w:eastAsia="TheMix C5 Bold" w:hAnsi="TheMix C5 Bold"/>
          <w:color w:val="255c9e"/>
          <w:sz w:val="24"/>
          <w:szCs w:val="24"/>
        </w:rPr>
      </w:pPr>
      <w:r w:rsidDel="00000000" w:rsidR="00000000" w:rsidRPr="00000000">
        <w:rPr>
          <w:rFonts w:ascii="TheMix C5 Bold" w:cs="TheMix C5 Bold" w:eastAsia="TheMix C5 Bold" w:hAnsi="TheMix C5 Bold"/>
          <w:color w:val="255c9e"/>
          <w:sz w:val="24"/>
          <w:szCs w:val="24"/>
          <w:rtl w:val="0"/>
        </w:rPr>
        <w:t xml:space="preserve">Řízení a plánování</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Má oddíl funkční oddílovou radu? Jak často se schází? Kdo do ní patří?</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Co bývá na programu oddílových rad?</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Organizuje vůdce speciální akce pouze pro oddílovou radu?</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heMix C5 SemiLight" w:cs="TheMix C5 SemiLight" w:eastAsia="TheMix C5 SemiLight" w:hAnsi="TheMix C5 SemiLight"/>
          <w:sz w:val="20"/>
          <w:szCs w:val="20"/>
          <w:u w:val="none"/>
        </w:rPr>
      </w:pPr>
      <w:r w:rsidDel="00000000" w:rsidR="00000000" w:rsidRPr="00000000">
        <w:rPr>
          <w:rFonts w:ascii="TheMix C5 SemiLight" w:cs="TheMix C5 SemiLight" w:eastAsia="TheMix C5 SemiLight" w:hAnsi="TheMix C5 SemiLight"/>
          <w:sz w:val="20"/>
          <w:szCs w:val="20"/>
          <w:rtl w:val="0"/>
        </w:rPr>
        <w:t xml:space="preserve">Má oddíl zajištěn systém obnovy vedení - integrace odrůstajících rádců / přijímání roverů či vedoucích zvenku?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heMix C5 SemiLight" w:cs="TheMix C5 SemiLight" w:eastAsia="TheMix C5 SemiLight" w:hAnsi="TheMix C5 SemiLight"/>
          <w:sz w:val="20"/>
          <w:szCs w:val="20"/>
          <w:u w:val="none"/>
        </w:rPr>
      </w:pPr>
      <w:r w:rsidDel="00000000" w:rsidR="00000000" w:rsidRPr="00000000">
        <w:rPr>
          <w:rFonts w:ascii="TheMix C5 SemiLight" w:cs="TheMix C5 SemiLight" w:eastAsia="TheMix C5 SemiLight" w:hAnsi="TheMix C5 SemiLight"/>
          <w:sz w:val="20"/>
          <w:szCs w:val="20"/>
          <w:rtl w:val="0"/>
        </w:rPr>
        <w:t xml:space="preserve">Funguje v oddíle přirozená obměna vedení v rozumné periodě (5-7 let), má současný vedoucí oddílu zajištěno nástupnictví?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Pracuje oddíl s výchovným plánem a plánem akcí? Kdo a kdy ho tvoří? Na jak dlouho?</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Daří se oddílu naplňovat stanovené cíle?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Provádí oddíl pravidelně celkovou reflexi, například s využitím Hodnocení kvality nebo Semaforu? </w:t>
      </w:r>
      <w:r w:rsidDel="00000000" w:rsidR="00000000" w:rsidRPr="00000000">
        <w:rPr>
          <w:rtl w:val="0"/>
        </w:rPr>
      </w:r>
    </w:p>
    <w:p w:rsidR="00000000" w:rsidDel="00000000" w:rsidP="00000000" w:rsidRDefault="00000000" w:rsidRPr="00000000" w14:paraId="00000036">
      <w:pPr>
        <w:spacing w:after="0" w:line="240" w:lineRule="auto"/>
        <w:rPr>
          <w:rFonts w:ascii="T3Font_2" w:cs="T3Font_2" w:eastAsia="T3Font_2" w:hAnsi="T3Font_2"/>
          <w:color w:val="000000"/>
          <w:sz w:val="20"/>
          <w:szCs w:val="20"/>
        </w:rPr>
      </w:pPr>
      <w:r w:rsidDel="00000000" w:rsidR="00000000" w:rsidRPr="00000000">
        <w:rPr>
          <w:rtl w:val="0"/>
        </w:rPr>
      </w:r>
    </w:p>
    <w:p w:rsidR="00000000" w:rsidDel="00000000" w:rsidP="00000000" w:rsidRDefault="00000000" w:rsidRPr="00000000" w14:paraId="00000037">
      <w:pPr>
        <w:spacing w:after="120" w:line="240" w:lineRule="auto"/>
        <w:rPr>
          <w:rFonts w:ascii="TheMix C5 Bold" w:cs="TheMix C5 Bold" w:eastAsia="TheMix C5 Bold" w:hAnsi="TheMix C5 Bold"/>
          <w:color w:val="255c9e"/>
          <w:sz w:val="24"/>
          <w:szCs w:val="24"/>
        </w:rPr>
      </w:pPr>
      <w:r w:rsidDel="00000000" w:rsidR="00000000" w:rsidRPr="00000000">
        <w:rPr>
          <w:rFonts w:ascii="TheMix C5 Bold" w:cs="TheMix C5 Bold" w:eastAsia="TheMix C5 Bold" w:hAnsi="TheMix C5 Bold"/>
          <w:color w:val="255c9e"/>
          <w:sz w:val="24"/>
          <w:szCs w:val="24"/>
          <w:rtl w:val="0"/>
        </w:rPr>
        <w:t xml:space="preserve">Program a činnost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Využívá oddíl všechny prvky skautské výchovné metody? (slib a zákon, učení se zkušeností, družinový systém, symbolický rámec, příroda, program osobního růstu, dospělí průvodci, služba společnosti)? Kde je jeho síla a kde slabší místa?</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Jaké akce a jak často je oddíl pořádá? (Pravidelné schůzky, jednodenní výpravy, vícedenní výpravy, tábory). Mohou se všech akcí účastnit všichni členové (pro které je akce určena), nebo se někteří „nevlezou“? Musí oddíl vybírat účastníky tábora z kapacitních důvodů? </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Jaká je reálná účast na akcích?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Účastní se oddíl akcí pořádaných střediskem/okresem/celostátních akcí? </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Je příprava na závody zapojena do pravidelných schůzek? Jezdí děti na závody rády?</w:t>
      </w:r>
    </w:p>
    <w:p w:rsidR="00000000" w:rsidDel="00000000" w:rsidP="00000000" w:rsidRDefault="00000000" w:rsidRPr="00000000" w14:paraId="0000003D">
      <w:pPr>
        <w:spacing w:after="120" w:line="240" w:lineRule="auto"/>
        <w:rPr>
          <w:rFonts w:ascii="TheMix C5 Bold" w:cs="TheMix C5 Bold" w:eastAsia="TheMix C5 Bold" w:hAnsi="TheMix C5 Bold"/>
          <w:color w:val="255c9e"/>
          <w:sz w:val="24"/>
          <w:szCs w:val="24"/>
        </w:rPr>
      </w:pPr>
      <w:r w:rsidDel="00000000" w:rsidR="00000000" w:rsidRPr="00000000">
        <w:rPr>
          <w:rtl w:val="0"/>
        </w:rPr>
      </w:r>
    </w:p>
    <w:p w:rsidR="00000000" w:rsidDel="00000000" w:rsidP="00000000" w:rsidRDefault="00000000" w:rsidRPr="00000000" w14:paraId="0000003E">
      <w:pPr>
        <w:spacing w:after="120" w:line="240" w:lineRule="auto"/>
        <w:rPr>
          <w:rFonts w:ascii="TheMix C5 Bold" w:cs="TheMix C5 Bold" w:eastAsia="TheMix C5 Bold" w:hAnsi="TheMix C5 Bold"/>
          <w:color w:val="255c9e"/>
          <w:sz w:val="24"/>
          <w:szCs w:val="24"/>
        </w:rPr>
      </w:pPr>
      <w:r w:rsidDel="00000000" w:rsidR="00000000" w:rsidRPr="00000000">
        <w:rPr>
          <w:rFonts w:ascii="TheMix C5 Bold" w:cs="TheMix C5 Bold" w:eastAsia="TheMix C5 Bold" w:hAnsi="TheMix C5 Bold"/>
          <w:color w:val="255c9e"/>
          <w:sz w:val="24"/>
          <w:szCs w:val="24"/>
          <w:rtl w:val="0"/>
        </w:rPr>
        <w:t xml:space="preserve">Role výchovného zpravodaje  </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Kde jako vedení oddílu vidíte největší prostor pro rozvoj, v čem byste se chtěli oddíl posunout? </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TheMix C5 SemiLight" w:cs="TheMix C5 SemiLight" w:eastAsia="TheMix C5 SemiLight" w:hAnsi="TheMix C5 SemiLight"/>
          <w:b w:val="0"/>
          <w:i w:val="0"/>
          <w:smallCaps w:val="0"/>
          <w:strike w:val="0"/>
          <w:color w:val="000000"/>
          <w:sz w:val="20"/>
          <w:szCs w:val="20"/>
          <w:u w:val="none"/>
          <w:shd w:fill="auto" w:val="clear"/>
          <w:vertAlign w:val="baseline"/>
          <w:rtl w:val="0"/>
        </w:rPr>
        <w:t xml:space="preserve">Jak bych mohl být nápomocný jako VýZ? Jaká forma spolupráce by vám vyhovovala?</w:t>
      </w:r>
    </w:p>
    <w:sectPr>
      <w:headerReference r:id="rId6" w:type="default"/>
      <w:headerReference r:id="rId7"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heMix C5 Bold"/>
  <w:font w:name="T3Font_2"/>
  <w:font w:name="TheMix C5 SemiLight"/>
  <w:font w:name="Noto Sans Symbols"/>
  <w:font w:name="T3Font_0"/>
  <w:font w:name="SKAUT Bol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2437447</wp:posOffset>
          </wp:positionH>
          <wp:positionV relativeFrom="paragraph">
            <wp:posOffset>-373379</wp:posOffset>
          </wp:positionV>
          <wp:extent cx="885825" cy="1107281"/>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85825" cy="110728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3Font_0" w:cs="T3Font_0" w:eastAsia="T3Font_0" w:hAnsi="T3Font_0"/>
        <w:b w:val="0"/>
        <w:i w:val="0"/>
        <w:smallCaps w:val="0"/>
        <w:strike w:val="0"/>
        <w:color w:val="294886"/>
        <w:sz w:val="24"/>
        <w:szCs w:val="24"/>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