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5337A" w14:textId="428E8457" w:rsidR="002029E3" w:rsidRPr="00775BE4" w:rsidRDefault="002029E3" w:rsidP="00775BE4">
      <w:pPr>
        <w:pStyle w:val="Nzev"/>
      </w:pPr>
      <w:r w:rsidRPr="00775BE4">
        <w:t>SMLOUVA O</w:t>
      </w:r>
      <w:r w:rsidR="00775BE4" w:rsidRPr="00775BE4">
        <w:t> </w:t>
      </w:r>
      <w:r w:rsidRPr="00775BE4">
        <w:t>ZAJIŠTĚNÍ REVIZNÍ ČINNOSTI</w:t>
      </w:r>
      <w:r w:rsidR="00775BE4" w:rsidRPr="00775BE4">
        <w:t xml:space="preserve"> </w:t>
      </w:r>
    </w:p>
    <w:p w14:paraId="162C46EF" w14:textId="45ED13EE" w:rsidR="002029E3" w:rsidRPr="00775BE4" w:rsidRDefault="002029E3" w:rsidP="00775BE4">
      <w:pPr>
        <w:pStyle w:val="Nzev"/>
      </w:pPr>
      <w:r w:rsidRPr="00775BE4">
        <w:t>sdílenou revizní komisí</w:t>
      </w:r>
    </w:p>
    <w:p w14:paraId="3BA9FC91" w14:textId="7776B92D" w:rsidR="002029E3" w:rsidRPr="00863427" w:rsidRDefault="002029E3" w:rsidP="00863427">
      <w:pPr>
        <w:pStyle w:val="Nadpis1"/>
      </w:pPr>
      <w:r w:rsidRPr="00863427">
        <w:t>Smluvní strany</w:t>
      </w:r>
    </w:p>
    <w:p w14:paraId="72484F59" w14:textId="77777777" w:rsidR="002029E3" w:rsidRDefault="002029E3" w:rsidP="00775BE4">
      <w:p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Organizační jednotka (objednatel):</w:t>
      </w:r>
    </w:p>
    <w:p w14:paraId="5B190AE2" w14:textId="11FEDE0D" w:rsidR="002029E3" w:rsidRDefault="002029E3" w:rsidP="00775BE4">
      <w:pPr>
        <w:tabs>
          <w:tab w:val="left" w:pos="1276"/>
        </w:tabs>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Název:</w:t>
      </w:r>
      <w:r w:rsidR="00775BE4">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p>
    <w:p w14:paraId="6AC3731D" w14:textId="08551A7B" w:rsidR="002029E3" w:rsidRDefault="002029E3" w:rsidP="00775BE4">
      <w:pPr>
        <w:tabs>
          <w:tab w:val="left" w:pos="1276"/>
        </w:tabs>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Sídlo:</w:t>
      </w:r>
      <w:r w:rsidR="00775BE4">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p>
    <w:p w14:paraId="672418C4" w14:textId="58AE435C" w:rsidR="002029E3" w:rsidRDefault="002029E3" w:rsidP="00775BE4">
      <w:pPr>
        <w:tabs>
          <w:tab w:val="left" w:pos="1276"/>
        </w:tabs>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IČO:</w:t>
      </w:r>
      <w:r w:rsidR="00775BE4">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p>
    <w:p w14:paraId="6ED7135B" w14:textId="77777777" w:rsidR="002029E3" w:rsidRDefault="002029E3" w:rsidP="00775BE4">
      <w:p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Zastoupená: … - vedoucí organizační jednotky</w:t>
      </w:r>
    </w:p>
    <w:p w14:paraId="64BB5F6F" w14:textId="27CACE00" w:rsidR="002029E3" w:rsidRDefault="002029E3" w:rsidP="00863427">
      <w:pPr>
        <w:spacing w:after="240"/>
        <w:ind w:lef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(dále jen „přijímající OJ“)</w:t>
      </w:r>
    </w:p>
    <w:p w14:paraId="034905B0" w14:textId="77777777" w:rsidR="002029E3" w:rsidRDefault="002029E3" w:rsidP="00C86782">
      <w:p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Organizační jednotka (dodavatel):</w:t>
      </w:r>
    </w:p>
    <w:p w14:paraId="236BD4AE" w14:textId="020C2837" w:rsidR="002029E3" w:rsidRDefault="002029E3" w:rsidP="00C86782">
      <w:pPr>
        <w:tabs>
          <w:tab w:val="left" w:pos="1276"/>
        </w:tabs>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Název:</w:t>
      </w:r>
      <w:r w:rsidR="00C86782">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p>
    <w:p w14:paraId="7ACAE356" w14:textId="7A28F3F6" w:rsidR="002029E3" w:rsidRDefault="002029E3" w:rsidP="00C86782">
      <w:pPr>
        <w:tabs>
          <w:tab w:val="left" w:pos="1276"/>
        </w:tabs>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Sídlo:</w:t>
      </w:r>
      <w:r w:rsidR="00C86782">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p>
    <w:p w14:paraId="54806010" w14:textId="5317E3C1" w:rsidR="002029E3" w:rsidRDefault="002029E3" w:rsidP="00C86782">
      <w:pPr>
        <w:tabs>
          <w:tab w:val="left" w:pos="1276"/>
        </w:tabs>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IČO:</w:t>
      </w:r>
      <w:r w:rsidR="00C86782">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p>
    <w:p w14:paraId="5BF22F89" w14:textId="77777777" w:rsidR="002029E3" w:rsidRDefault="002029E3" w:rsidP="00C86782">
      <w:pPr>
        <w:tabs>
          <w:tab w:val="left" w:pos="1276"/>
        </w:tabs>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Zastoupená: … - vedoucí organizační jednotky</w:t>
      </w:r>
    </w:p>
    <w:p w14:paraId="7B3662D0" w14:textId="5730F49F" w:rsidR="002029E3" w:rsidRDefault="002029E3" w:rsidP="00863427">
      <w:pPr>
        <w:tabs>
          <w:tab w:val="left" w:pos="1276"/>
        </w:tabs>
        <w:spacing w:after="240"/>
        <w:ind w:lef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(dále jen „vysílající OJ“)</w:t>
      </w:r>
    </w:p>
    <w:p w14:paraId="7079BCEC" w14:textId="77777777" w:rsidR="002029E3" w:rsidRDefault="002029E3" w:rsidP="00C86782">
      <w:p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Kontaktní údaje pro úkony vůči sdílené revizní komisi: </w:t>
      </w:r>
    </w:p>
    <w:p w14:paraId="09519137" w14:textId="6B4A3EEC" w:rsidR="002029E3" w:rsidRDefault="002029E3" w:rsidP="00C86782">
      <w:pPr>
        <w:tabs>
          <w:tab w:val="left" w:pos="1276"/>
        </w:tabs>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Adresa:</w:t>
      </w:r>
      <w:r w:rsidR="00C86782">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p>
    <w:p w14:paraId="44B78A43" w14:textId="2DCA6A88" w:rsidR="002029E3" w:rsidRDefault="002029E3" w:rsidP="00863427">
      <w:pPr>
        <w:tabs>
          <w:tab w:val="left" w:pos="1276"/>
        </w:tabs>
        <w:spacing w:after="240"/>
        <w:ind w:lef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FF28A7">
        <w:rPr>
          <w:rFonts w:ascii="Times New Roman" w:eastAsia="Times New Roman" w:hAnsi="Times New Roman" w:cs="Times New Roman"/>
          <w:sz w:val="24"/>
          <w:szCs w:val="24"/>
        </w:rPr>
        <w:t>-</w:t>
      </w:r>
      <w:r>
        <w:rPr>
          <w:rFonts w:ascii="Times New Roman" w:eastAsia="Times New Roman" w:hAnsi="Times New Roman" w:cs="Times New Roman"/>
          <w:sz w:val="24"/>
          <w:szCs w:val="24"/>
        </w:rPr>
        <w:t>mail:</w:t>
      </w:r>
      <w:r w:rsidR="00C86782">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p>
    <w:p w14:paraId="45564C12" w14:textId="20DDC841" w:rsidR="002029E3" w:rsidRPr="00C86782" w:rsidRDefault="002029E3" w:rsidP="00863427">
      <w:pPr>
        <w:pStyle w:val="Nadpis1"/>
      </w:pPr>
      <w:r w:rsidRPr="00C86782">
        <w:t>Základní ustanovení</w:t>
      </w:r>
    </w:p>
    <w:p w14:paraId="1836309F" w14:textId="38FB96D3" w:rsidR="002029E3" w:rsidRPr="00C86782" w:rsidRDefault="002029E3" w:rsidP="00C86782">
      <w:pPr>
        <w:pStyle w:val="Odstavecseseznamem"/>
        <w:numPr>
          <w:ilvl w:val="0"/>
          <w:numId w:val="8"/>
        </w:numPr>
        <w:spacing w:after="240"/>
        <w:ind w:left="426" w:hanging="420"/>
        <w:contextualSpacing w:val="0"/>
        <w:jc w:val="both"/>
        <w:rPr>
          <w:rFonts w:ascii="Times New Roman" w:eastAsia="Times New Roman" w:hAnsi="Times New Roman" w:cs="Times New Roman"/>
          <w:sz w:val="24"/>
          <w:szCs w:val="24"/>
        </w:rPr>
      </w:pPr>
      <w:r w:rsidRPr="00C86782">
        <w:rPr>
          <w:rFonts w:ascii="Times New Roman" w:eastAsia="Times New Roman" w:hAnsi="Times New Roman" w:cs="Times New Roman"/>
          <w:sz w:val="24"/>
          <w:szCs w:val="24"/>
        </w:rPr>
        <w:t>Vysílající OJ a přijímající OJ touto smlouvou ujednávají, že revizní činnost pro přijímající OJ bude vykonávána vysílající OJ prostřednictvím revizní komise vysílající OJ, jako sdílenou revizní komisí (dále též jen RK), ve smyslu čl. (58) písm. b), čl. (59) písm. a) a</w:t>
      </w:r>
      <w:r w:rsidR="00317647">
        <w:rPr>
          <w:rFonts w:ascii="Times New Roman" w:eastAsia="Times New Roman" w:hAnsi="Times New Roman" w:cs="Times New Roman"/>
          <w:sz w:val="24"/>
          <w:szCs w:val="24"/>
        </w:rPr>
        <w:t> </w:t>
      </w:r>
      <w:r w:rsidRPr="00C86782">
        <w:rPr>
          <w:rFonts w:ascii="Times New Roman" w:eastAsia="Times New Roman" w:hAnsi="Times New Roman" w:cs="Times New Roman"/>
          <w:sz w:val="24"/>
          <w:szCs w:val="24"/>
        </w:rPr>
        <w:t>čl.</w:t>
      </w:r>
      <w:r w:rsidR="00317647">
        <w:rPr>
          <w:rFonts w:ascii="Times New Roman" w:eastAsia="Times New Roman" w:hAnsi="Times New Roman" w:cs="Times New Roman"/>
          <w:sz w:val="24"/>
          <w:szCs w:val="24"/>
        </w:rPr>
        <w:t> </w:t>
      </w:r>
      <w:r w:rsidRPr="00C86782">
        <w:rPr>
          <w:rFonts w:ascii="Times New Roman" w:eastAsia="Times New Roman" w:hAnsi="Times New Roman" w:cs="Times New Roman"/>
          <w:sz w:val="24"/>
          <w:szCs w:val="24"/>
        </w:rPr>
        <w:t xml:space="preserve">(61) Revizního řádu </w:t>
      </w:r>
      <w:r w:rsidR="00317647" w:rsidRPr="00C86782">
        <w:rPr>
          <w:rFonts w:ascii="Times New Roman" w:eastAsia="Times New Roman" w:hAnsi="Times New Roman" w:cs="Times New Roman"/>
          <w:sz w:val="24"/>
          <w:szCs w:val="24"/>
        </w:rPr>
        <w:t>Junáka – českého</w:t>
      </w:r>
      <w:r w:rsidRPr="00C86782">
        <w:rPr>
          <w:rFonts w:ascii="Times New Roman" w:eastAsia="Times New Roman" w:hAnsi="Times New Roman" w:cs="Times New Roman"/>
          <w:sz w:val="24"/>
          <w:szCs w:val="24"/>
        </w:rPr>
        <w:t xml:space="preserve"> skauta, z.</w:t>
      </w:r>
      <w:r w:rsidR="00317647">
        <w:rPr>
          <w:rFonts w:ascii="Times New Roman" w:eastAsia="Times New Roman" w:hAnsi="Times New Roman" w:cs="Times New Roman"/>
          <w:sz w:val="24"/>
          <w:szCs w:val="24"/>
        </w:rPr>
        <w:t> </w:t>
      </w:r>
      <w:r w:rsidRPr="00C86782">
        <w:rPr>
          <w:rFonts w:ascii="Times New Roman" w:eastAsia="Times New Roman" w:hAnsi="Times New Roman" w:cs="Times New Roman"/>
          <w:sz w:val="24"/>
          <w:szCs w:val="24"/>
        </w:rPr>
        <w:t xml:space="preserve">s. (dále jen Junák). </w:t>
      </w:r>
    </w:p>
    <w:p w14:paraId="39889801" w14:textId="6DDB73F8" w:rsidR="002029E3" w:rsidRPr="00C86782" w:rsidRDefault="006716DF" w:rsidP="00C86782">
      <w:pPr>
        <w:pStyle w:val="Odstavecseseznamem"/>
        <w:numPr>
          <w:ilvl w:val="0"/>
          <w:numId w:val="8"/>
        </w:numPr>
        <w:spacing w:after="240"/>
        <w:ind w:left="426" w:hanging="4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2029E3">
        <w:rPr>
          <w:rFonts w:ascii="Times New Roman" w:eastAsia="Times New Roman" w:hAnsi="Times New Roman" w:cs="Times New Roman"/>
          <w:sz w:val="24"/>
          <w:szCs w:val="24"/>
        </w:rPr>
        <w:t xml:space="preserve">dílená revizní komise má při své činnosti pro přijímající OJ rovnocennou působnost, včetně povinností a oprávnění, jako má revizní komise organizační jednotky podle Revizního řádu; s výjimkou působnosti a pravomoci projednávat odvolání. </w:t>
      </w:r>
    </w:p>
    <w:p w14:paraId="45A19E77" w14:textId="559DA3BE" w:rsidR="002029E3" w:rsidRPr="00C86782" w:rsidRDefault="002029E3" w:rsidP="00C86782">
      <w:pPr>
        <w:pStyle w:val="Odstavecseseznamem"/>
        <w:numPr>
          <w:ilvl w:val="0"/>
          <w:numId w:val="8"/>
        </w:numPr>
        <w:spacing w:after="240"/>
        <w:ind w:left="426" w:hanging="4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Přijímající OJ prohlašuje ve smyslu čl. (58) Revizního řádu, že zajištění výkonu revizní činnosti pro přijímající OJ prostřednictvím sdílené revizní komise podle této smlouvy je</w:t>
      </w:r>
      <w:r w:rsidR="009B350E">
        <w:rPr>
          <w:rFonts w:ascii="Times New Roman" w:eastAsia="Times New Roman" w:hAnsi="Times New Roman" w:cs="Times New Roman"/>
          <w:sz w:val="24"/>
          <w:szCs w:val="24"/>
        </w:rPr>
        <w:t> </w:t>
      </w:r>
      <w:r>
        <w:rPr>
          <w:rFonts w:ascii="Times New Roman" w:eastAsia="Times New Roman" w:hAnsi="Times New Roman" w:cs="Times New Roman"/>
          <w:sz w:val="24"/>
          <w:szCs w:val="24"/>
        </w:rPr>
        <w:t>v</w:t>
      </w:r>
      <w:r w:rsidR="00357FB2">
        <w:rPr>
          <w:rFonts w:ascii="Times New Roman" w:eastAsia="Times New Roman" w:hAnsi="Times New Roman" w:cs="Times New Roman"/>
          <w:sz w:val="24"/>
          <w:szCs w:val="24"/>
        </w:rPr>
        <w:t> </w:t>
      </w:r>
      <w:r>
        <w:rPr>
          <w:rFonts w:ascii="Times New Roman" w:eastAsia="Times New Roman" w:hAnsi="Times New Roman" w:cs="Times New Roman"/>
          <w:sz w:val="24"/>
          <w:szCs w:val="24"/>
        </w:rPr>
        <w:t>souladu s pověřením sněmu přijímající OJ, o kterém se sněm usnesl dne ……………, a</w:t>
      </w:r>
      <w:r w:rsidR="00357FB2">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které (zápis o něm) tvoří přílohu této smlouvy.  </w:t>
      </w:r>
    </w:p>
    <w:p w14:paraId="618972EB" w14:textId="2629B192" w:rsidR="002029E3" w:rsidRPr="00C86782" w:rsidRDefault="002029E3" w:rsidP="00C86782">
      <w:pPr>
        <w:pStyle w:val="Odstavecseseznamem"/>
        <w:numPr>
          <w:ilvl w:val="0"/>
          <w:numId w:val="8"/>
        </w:numPr>
        <w:spacing w:after="240"/>
        <w:ind w:left="426" w:hanging="4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Člen sdílené revizní komise se nepovažuje z důvodů této smlouvy za činovníka přijímající OJ. Stranami této smlouvy jsou přijímající OJ a vysílající OJ; člen sdílené revizní komise se považuje za osobu zjednanou. </w:t>
      </w:r>
    </w:p>
    <w:p w14:paraId="3C4D7F76" w14:textId="1DE8198D" w:rsidR="002029E3" w:rsidRPr="00C86782" w:rsidRDefault="002029E3" w:rsidP="00C86782">
      <w:pPr>
        <w:pStyle w:val="Odstavecseseznamem"/>
        <w:numPr>
          <w:ilvl w:val="0"/>
          <w:numId w:val="8"/>
        </w:numPr>
        <w:spacing w:after="240"/>
        <w:ind w:left="426" w:hanging="4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člena sdílené revizní komise se pro účely této smlouvy nepovažuje ten, kdo je</w:t>
      </w:r>
      <w:r w:rsidR="006716DF">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vedoucím, zástupcem vedoucího nebo členem rady přijímající OJ. </w:t>
      </w:r>
    </w:p>
    <w:p w14:paraId="041F936F" w14:textId="0126B4F3" w:rsidR="002029E3" w:rsidRDefault="002029E3" w:rsidP="00C86782">
      <w:pPr>
        <w:pStyle w:val="Odstavecseseznamem"/>
        <w:numPr>
          <w:ilvl w:val="0"/>
          <w:numId w:val="8"/>
        </w:numPr>
        <w:spacing w:after="240"/>
        <w:ind w:left="426" w:hanging="4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Používá-li se v této smlouvě pojem sdílená revizní komise nebo její člen, rozumí se tím i kontrolující nebo jiná osoba zjednaná sdílenou revizní komisí, ustanovení Revizního řádu o postavení takových osob se použijí obdobně. </w:t>
      </w:r>
    </w:p>
    <w:p w14:paraId="7E8A7C6F" w14:textId="23510F6B" w:rsidR="002029E3" w:rsidRPr="00997E91" w:rsidRDefault="002029E3" w:rsidP="00997E91">
      <w:pPr>
        <w:pStyle w:val="Nadpis1"/>
      </w:pPr>
      <w:r w:rsidRPr="00C73242">
        <w:lastRenderedPageBreak/>
        <w:t>Ujednání o úplatě</w:t>
      </w:r>
    </w:p>
    <w:p w14:paraId="21D4BCEA" w14:textId="712ACC04" w:rsidR="002029E3" w:rsidRPr="00997E91" w:rsidRDefault="002029E3" w:rsidP="00997E91">
      <w:pPr>
        <w:spacing w:before="120" w:after="60"/>
        <w:jc w:val="both"/>
        <w:rPr>
          <w:rFonts w:ascii="Times New Roman" w:eastAsia="Times New Roman" w:hAnsi="Times New Roman" w:cs="Times New Roman"/>
          <w:i/>
          <w:iCs/>
          <w:color w:val="C00000"/>
          <w:sz w:val="24"/>
          <w:szCs w:val="24"/>
        </w:rPr>
      </w:pPr>
      <w:r w:rsidRPr="00997E91">
        <w:rPr>
          <w:rFonts w:ascii="Times New Roman" w:eastAsia="Times New Roman" w:hAnsi="Times New Roman" w:cs="Times New Roman"/>
          <w:i/>
          <w:iCs/>
          <w:color w:val="C00000"/>
          <w:sz w:val="24"/>
          <w:szCs w:val="24"/>
        </w:rPr>
        <w:t>VARIANTA A1 (bezúplatná)</w:t>
      </w:r>
      <w:r w:rsidR="00997E91">
        <w:rPr>
          <w:rFonts w:ascii="Times New Roman" w:eastAsia="Times New Roman" w:hAnsi="Times New Roman" w:cs="Times New Roman"/>
          <w:i/>
          <w:iCs/>
          <w:color w:val="C00000"/>
          <w:sz w:val="24"/>
          <w:szCs w:val="24"/>
        </w:rPr>
        <w:t xml:space="preserve"> ---------</w:t>
      </w:r>
    </w:p>
    <w:p w14:paraId="796029F5" w14:textId="23B1FCF5" w:rsidR="002029E3" w:rsidRDefault="002029E3" w:rsidP="00997E91">
      <w:pPr>
        <w:pStyle w:val="Odstavecseseznamem"/>
        <w:numPr>
          <w:ilvl w:val="0"/>
          <w:numId w:val="12"/>
        </w:numPr>
        <w:tabs>
          <w:tab w:val="left" w:pos="426"/>
        </w:tabs>
        <w:spacing w:after="240"/>
        <w:ind w:left="426" w:hanging="422"/>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Tato smlouva se ujednává jako bezúplatná.  </w:t>
      </w:r>
    </w:p>
    <w:p w14:paraId="3C75AD36" w14:textId="457CF7AD" w:rsidR="002029E3" w:rsidRPr="00997E91" w:rsidRDefault="002029E3" w:rsidP="00997E91">
      <w:pPr>
        <w:spacing w:before="120" w:after="60"/>
        <w:jc w:val="both"/>
        <w:rPr>
          <w:rFonts w:ascii="Times New Roman" w:eastAsia="Times New Roman" w:hAnsi="Times New Roman" w:cs="Times New Roman"/>
          <w:i/>
          <w:iCs/>
          <w:color w:val="C00000"/>
          <w:sz w:val="24"/>
          <w:szCs w:val="24"/>
        </w:rPr>
      </w:pPr>
      <w:r w:rsidRPr="00997E91">
        <w:rPr>
          <w:rFonts w:ascii="Times New Roman" w:eastAsia="Times New Roman" w:hAnsi="Times New Roman" w:cs="Times New Roman"/>
          <w:i/>
          <w:iCs/>
          <w:color w:val="C00000"/>
          <w:sz w:val="24"/>
          <w:szCs w:val="24"/>
        </w:rPr>
        <w:t>VARIANTA A2 (úplatná)</w:t>
      </w:r>
      <w:r w:rsidR="00997E91">
        <w:rPr>
          <w:rFonts w:ascii="Times New Roman" w:eastAsia="Times New Roman" w:hAnsi="Times New Roman" w:cs="Times New Roman"/>
          <w:i/>
          <w:iCs/>
          <w:color w:val="C00000"/>
          <w:sz w:val="24"/>
          <w:szCs w:val="24"/>
        </w:rPr>
        <w:t xml:space="preserve"> ------------</w:t>
      </w:r>
    </w:p>
    <w:p w14:paraId="7611650A" w14:textId="55641355" w:rsidR="002029E3" w:rsidRPr="00997E91" w:rsidRDefault="002029E3" w:rsidP="00997E91">
      <w:pPr>
        <w:pStyle w:val="Odstavecseseznamem"/>
        <w:numPr>
          <w:ilvl w:val="0"/>
          <w:numId w:val="13"/>
        </w:numPr>
        <w:tabs>
          <w:tab w:val="left" w:pos="426"/>
        </w:tabs>
        <w:spacing w:after="240"/>
        <w:ind w:left="426" w:hanging="422"/>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Vysílající OJ náleží za vykonanou revizní činnost odměna ve výši ………. Kč, za každý kalendářní rok, ve kterém byla revizní činnost podle této smlouvy vykonávána. Odměna za kalendářní rok, ve kterém revizní činnost byla vykonávána jen po jeho část, náleží v</w:t>
      </w:r>
      <w:r w:rsidR="009B350E">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částce poměrně zkrácené podle počtu dnů trvání revizní činnosti. </w:t>
      </w:r>
    </w:p>
    <w:p w14:paraId="145E2E4A" w14:textId="725ED646" w:rsidR="002029E3" w:rsidRDefault="002029E3" w:rsidP="00997E91">
      <w:pPr>
        <w:pStyle w:val="Odstavecseseznamem"/>
        <w:numPr>
          <w:ilvl w:val="0"/>
          <w:numId w:val="13"/>
        </w:numPr>
        <w:spacing w:after="240"/>
        <w:ind w:left="426" w:hanging="422"/>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Odměna je splatná ve splátkách, a to vždy za období leden až červen k 15. červnu a</w:t>
      </w:r>
      <w:r w:rsidR="009B350E">
        <w:rPr>
          <w:rFonts w:ascii="Times New Roman" w:eastAsia="Times New Roman" w:hAnsi="Times New Roman" w:cs="Times New Roman"/>
          <w:sz w:val="24"/>
          <w:szCs w:val="24"/>
        </w:rPr>
        <w:t> </w:t>
      </w:r>
      <w:r>
        <w:rPr>
          <w:rFonts w:ascii="Times New Roman" w:eastAsia="Times New Roman" w:hAnsi="Times New Roman" w:cs="Times New Roman"/>
          <w:sz w:val="24"/>
          <w:szCs w:val="24"/>
        </w:rPr>
        <w:t>za</w:t>
      </w:r>
      <w:r w:rsidR="009B350E">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období červenec až prosinec k 15. prosinci.   </w:t>
      </w:r>
    </w:p>
    <w:p w14:paraId="5629B27C" w14:textId="11E1A2E4" w:rsidR="002029E3" w:rsidRPr="00997E91" w:rsidRDefault="002029E3" w:rsidP="00594601">
      <w:pPr>
        <w:spacing w:before="120" w:after="360"/>
        <w:jc w:val="both"/>
        <w:rPr>
          <w:rFonts w:ascii="Times New Roman" w:eastAsia="Times New Roman" w:hAnsi="Times New Roman" w:cs="Times New Roman"/>
          <w:i/>
          <w:iCs/>
          <w:color w:val="C00000"/>
          <w:sz w:val="24"/>
          <w:szCs w:val="24"/>
        </w:rPr>
      </w:pPr>
      <w:r w:rsidRPr="00997E91">
        <w:rPr>
          <w:rFonts w:ascii="Times New Roman" w:eastAsia="Times New Roman" w:hAnsi="Times New Roman" w:cs="Times New Roman"/>
          <w:i/>
          <w:iCs/>
          <w:color w:val="C00000"/>
          <w:sz w:val="24"/>
          <w:szCs w:val="24"/>
        </w:rPr>
        <w:t xml:space="preserve">konec VARIANTY </w:t>
      </w:r>
      <w:r w:rsidR="00997E91">
        <w:rPr>
          <w:rFonts w:ascii="Times New Roman" w:eastAsia="Times New Roman" w:hAnsi="Times New Roman" w:cs="Times New Roman"/>
          <w:i/>
          <w:iCs/>
          <w:color w:val="C00000"/>
          <w:sz w:val="24"/>
          <w:szCs w:val="24"/>
        </w:rPr>
        <w:t>A1 i A2</w:t>
      </w:r>
      <w:bookmarkStart w:id="0" w:name="_Hlk231372600"/>
      <w:r w:rsidR="00997E91">
        <w:rPr>
          <w:rFonts w:ascii="Times New Roman" w:eastAsia="Times New Roman" w:hAnsi="Times New Roman" w:cs="Times New Roman"/>
          <w:i/>
          <w:iCs/>
          <w:color w:val="C00000"/>
          <w:sz w:val="24"/>
          <w:szCs w:val="24"/>
        </w:rPr>
        <w:t xml:space="preserve"> -----------</w:t>
      </w:r>
      <w:bookmarkEnd w:id="0"/>
    </w:p>
    <w:p w14:paraId="18B122C7" w14:textId="1832B037" w:rsidR="002029E3" w:rsidRPr="00C73242" w:rsidRDefault="002029E3" w:rsidP="00863427">
      <w:pPr>
        <w:pStyle w:val="Nadpis1"/>
      </w:pPr>
      <w:r w:rsidRPr="00C73242">
        <w:t>Výkon revizní činnosti</w:t>
      </w:r>
    </w:p>
    <w:p w14:paraId="5E8FFD10" w14:textId="77777777" w:rsidR="002029E3" w:rsidRDefault="002029E3" w:rsidP="002029E3">
      <w:pPr>
        <w:jc w:val="both"/>
        <w:rPr>
          <w:rFonts w:ascii="Times New Roman" w:eastAsia="Times New Roman" w:hAnsi="Times New Roman" w:cs="Times New Roman"/>
          <w:sz w:val="24"/>
          <w:szCs w:val="24"/>
        </w:rPr>
      </w:pPr>
    </w:p>
    <w:p w14:paraId="07866ACD" w14:textId="3B7EDE8B" w:rsidR="002029E3" w:rsidRPr="003F7ECB" w:rsidRDefault="002029E3" w:rsidP="003F7ECB">
      <w:pPr>
        <w:pStyle w:val="Odstavecseseznamem"/>
        <w:numPr>
          <w:ilvl w:val="0"/>
          <w:numId w:val="15"/>
        </w:numPr>
        <w:tabs>
          <w:tab w:val="left" w:pos="426"/>
        </w:tabs>
        <w:spacing w:after="240"/>
        <w:ind w:left="426" w:hanging="422"/>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Není-li výslovně touto smlouvou ujednáno jinak, postupuje sdílená revizní komise podle ustanovení Revizního řádu a Směrnice ke smluvnímu zajištění revizní činnosti. </w:t>
      </w:r>
    </w:p>
    <w:p w14:paraId="4ABC01BB" w14:textId="0D2C4979" w:rsidR="002029E3" w:rsidRDefault="002029E3" w:rsidP="003F7ECB">
      <w:pPr>
        <w:pStyle w:val="Odstavecseseznamem"/>
        <w:numPr>
          <w:ilvl w:val="0"/>
          <w:numId w:val="15"/>
        </w:numPr>
        <w:tabs>
          <w:tab w:val="left" w:pos="426"/>
        </w:tabs>
        <w:ind w:left="426" w:hanging="422"/>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Výdaje na činnost sdílené revizní komise, </w:t>
      </w:r>
    </w:p>
    <w:p w14:paraId="299B32CF" w14:textId="77777777" w:rsidR="002029E3" w:rsidRDefault="002029E3" w:rsidP="002029E3">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které vznikly přijímající OJ, jsou výdajem přijímající OJ, </w:t>
      </w:r>
    </w:p>
    <w:p w14:paraId="41F8FACD" w14:textId="77777777" w:rsidR="002029E3" w:rsidRDefault="002029E3" w:rsidP="003F7ECB">
      <w:pPr>
        <w:numPr>
          <w:ilvl w:val="0"/>
          <w:numId w:val="3"/>
        </w:numPr>
        <w:spacing w:after="240"/>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které vznikly a byly vynaloženy členy sdílené revizní komise nebo osobami jimi zjednanými, jsou výdajem vysílající OJ; není-li sjednáno jinak, vysílající OJ má právo na jejich úhradu přijímající OJ. </w:t>
      </w:r>
    </w:p>
    <w:p w14:paraId="163C7081" w14:textId="770B6BAA" w:rsidR="002029E3" w:rsidRDefault="002029E3" w:rsidP="003F7ECB">
      <w:pPr>
        <w:pStyle w:val="Odstavecseseznamem"/>
        <w:numPr>
          <w:ilvl w:val="0"/>
          <w:numId w:val="15"/>
        </w:numPr>
        <w:tabs>
          <w:tab w:val="left" w:pos="426"/>
        </w:tabs>
        <w:ind w:left="426" w:hanging="422"/>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Právní či faktické jednání nebo sdělení v souvislosti s touto smlouvou,   </w:t>
      </w:r>
    </w:p>
    <w:p w14:paraId="27B4B246" w14:textId="77777777" w:rsidR="002029E3" w:rsidRDefault="002029E3" w:rsidP="002029E3">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jde-li o postup v rámci revizní činnosti, se činí se výhradně vůči sdílené revizní komisi na kontaktní údaje uvedené v čl. I odst. 3, anebo </w:t>
      </w:r>
    </w:p>
    <w:p w14:paraId="4673030A" w14:textId="582027E7" w:rsidR="002029E3" w:rsidRPr="003F7ECB" w:rsidRDefault="002029E3" w:rsidP="003F7ECB">
      <w:pPr>
        <w:numPr>
          <w:ilvl w:val="0"/>
          <w:numId w:val="4"/>
        </w:numPr>
        <w:spacing w:after="240"/>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jde-li o postup, který není revizní činností, zejména jednání nebo sdělení související s uzavřením či ukončením smlouvy, se činí podle obvyklých pravidel o jednání a doručování vůči vysílající OJ, s využitím údajů dle čl. I odst. 2.  </w:t>
      </w:r>
    </w:p>
    <w:p w14:paraId="0685A9D7" w14:textId="43DD4B30" w:rsidR="002029E3" w:rsidRPr="003F7ECB" w:rsidRDefault="002029E3" w:rsidP="003F7ECB">
      <w:pPr>
        <w:pStyle w:val="Odstavecseseznamem"/>
        <w:numPr>
          <w:ilvl w:val="0"/>
          <w:numId w:val="15"/>
        </w:numPr>
        <w:tabs>
          <w:tab w:val="left" w:pos="426"/>
        </w:tabs>
        <w:spacing w:after="240"/>
        <w:ind w:left="426" w:hanging="422"/>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Výkon revizní činnosti podle této smlouvy zahrnuje oprávnění sdílené revizní komise provádět kontroly i za období předcházející době, na kterou tato smlouva byla sjednána za</w:t>
      </w:r>
      <w:r w:rsidR="00D95D6A">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obdobných podmínek, jako by k takové kontrole byla oprávněna revizní komise organizační jednotky podle obecných ustanovení Revizního řádu. </w:t>
      </w:r>
    </w:p>
    <w:p w14:paraId="09E1EC3C" w14:textId="6696A3E0" w:rsidR="002029E3" w:rsidRPr="003F7ECB" w:rsidRDefault="002029E3" w:rsidP="003F7ECB">
      <w:pPr>
        <w:pStyle w:val="Odstavecseseznamem"/>
        <w:numPr>
          <w:ilvl w:val="0"/>
          <w:numId w:val="15"/>
        </w:numPr>
        <w:tabs>
          <w:tab w:val="left" w:pos="426"/>
        </w:tabs>
        <w:spacing w:after="240"/>
        <w:ind w:left="426" w:hanging="422"/>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Je-li vysílající OJ zároveň nejblíže nadřízenou organizační jednotku přijímající OJ, podává se odvolání proti revizní zprávě sdílené revizní komise k revizní komisi nadřízené obdobně podle čl. (57) Revizního řádu. </w:t>
      </w:r>
    </w:p>
    <w:p w14:paraId="3B306EC6" w14:textId="45DB648A" w:rsidR="002029E3" w:rsidRPr="00C73242" w:rsidRDefault="002029E3" w:rsidP="00863427">
      <w:pPr>
        <w:pStyle w:val="Nadpis1"/>
      </w:pPr>
      <w:r w:rsidRPr="00C73242">
        <w:t xml:space="preserve">Trvání a ukončení smlouvy </w:t>
      </w:r>
    </w:p>
    <w:p w14:paraId="4C166584" w14:textId="0F3CEF86" w:rsidR="002029E3" w:rsidRPr="003F7ECB" w:rsidRDefault="002029E3" w:rsidP="003F7ECB">
      <w:pPr>
        <w:spacing w:before="120" w:after="60"/>
        <w:jc w:val="both"/>
        <w:rPr>
          <w:rFonts w:ascii="Times New Roman" w:eastAsia="Times New Roman" w:hAnsi="Times New Roman" w:cs="Times New Roman"/>
          <w:i/>
          <w:iCs/>
          <w:color w:val="C00000"/>
          <w:sz w:val="24"/>
          <w:szCs w:val="24"/>
        </w:rPr>
      </w:pPr>
      <w:r w:rsidRPr="003F7ECB">
        <w:rPr>
          <w:rFonts w:ascii="Times New Roman" w:eastAsia="Times New Roman" w:hAnsi="Times New Roman" w:cs="Times New Roman"/>
          <w:i/>
          <w:iCs/>
          <w:color w:val="C00000"/>
          <w:sz w:val="24"/>
          <w:szCs w:val="24"/>
        </w:rPr>
        <w:t>VARIANTA A1 (doba neurčitá)</w:t>
      </w:r>
      <w:r w:rsidR="003F7ECB">
        <w:rPr>
          <w:rFonts w:ascii="Times New Roman" w:eastAsia="Times New Roman" w:hAnsi="Times New Roman" w:cs="Times New Roman"/>
          <w:i/>
          <w:iCs/>
          <w:color w:val="C00000"/>
          <w:sz w:val="24"/>
          <w:szCs w:val="24"/>
        </w:rPr>
        <w:t xml:space="preserve"> ----------------------</w:t>
      </w:r>
    </w:p>
    <w:p w14:paraId="6E265205" w14:textId="49B77FD5" w:rsidR="002029E3" w:rsidRPr="00594601" w:rsidRDefault="002029E3" w:rsidP="002029E3">
      <w:pPr>
        <w:pStyle w:val="Odstavecseseznamem"/>
        <w:numPr>
          <w:ilvl w:val="0"/>
          <w:numId w:val="16"/>
        </w:numPr>
        <w:tabs>
          <w:tab w:val="left" w:pos="426"/>
        </w:tabs>
        <w:spacing w:after="240"/>
        <w:ind w:left="426" w:hanging="422"/>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Tato smlouva se sjednává na dobu neurčitou. </w:t>
      </w:r>
    </w:p>
    <w:p w14:paraId="4F25823A" w14:textId="0DF3FB1C" w:rsidR="002029E3" w:rsidRPr="003F7ECB" w:rsidRDefault="002029E3" w:rsidP="003F7ECB">
      <w:pPr>
        <w:spacing w:before="120" w:after="60"/>
        <w:jc w:val="both"/>
        <w:rPr>
          <w:rFonts w:ascii="Times New Roman" w:eastAsia="Times New Roman" w:hAnsi="Times New Roman" w:cs="Times New Roman"/>
          <w:i/>
          <w:iCs/>
          <w:color w:val="C00000"/>
          <w:sz w:val="24"/>
          <w:szCs w:val="24"/>
        </w:rPr>
      </w:pPr>
      <w:r w:rsidRPr="003F7ECB">
        <w:rPr>
          <w:rFonts w:ascii="Times New Roman" w:eastAsia="Times New Roman" w:hAnsi="Times New Roman" w:cs="Times New Roman"/>
          <w:i/>
          <w:iCs/>
          <w:color w:val="C00000"/>
          <w:sz w:val="24"/>
          <w:szCs w:val="24"/>
        </w:rPr>
        <w:t>VARIANTA A2 (doba určitá stanovená datem)</w:t>
      </w:r>
      <w:r w:rsidR="003F7ECB">
        <w:rPr>
          <w:rFonts w:ascii="Times New Roman" w:eastAsia="Times New Roman" w:hAnsi="Times New Roman" w:cs="Times New Roman"/>
          <w:i/>
          <w:iCs/>
          <w:color w:val="C00000"/>
          <w:sz w:val="24"/>
          <w:szCs w:val="24"/>
        </w:rPr>
        <w:t xml:space="preserve"> ----</w:t>
      </w:r>
    </w:p>
    <w:p w14:paraId="7756770A" w14:textId="35710780" w:rsidR="002029E3" w:rsidRDefault="002029E3" w:rsidP="00594601">
      <w:pPr>
        <w:pStyle w:val="Odstavecseseznamem"/>
        <w:numPr>
          <w:ilvl w:val="0"/>
          <w:numId w:val="20"/>
        </w:numPr>
        <w:tabs>
          <w:tab w:val="left" w:pos="426"/>
        </w:tabs>
        <w:spacing w:after="240"/>
        <w:ind w:left="426" w:hanging="422"/>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smlouva se sjednává na dobu určitou od ………… do ………</w:t>
      </w:r>
      <w:r w:rsidR="009B350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4B21AAA6" w14:textId="2FBD9B62" w:rsidR="002029E3" w:rsidRPr="003F7ECB" w:rsidRDefault="002029E3" w:rsidP="003F7ECB">
      <w:pPr>
        <w:spacing w:before="120" w:after="60"/>
        <w:jc w:val="both"/>
        <w:rPr>
          <w:rFonts w:ascii="Times New Roman" w:eastAsia="Times New Roman" w:hAnsi="Times New Roman" w:cs="Times New Roman"/>
          <w:i/>
          <w:iCs/>
          <w:color w:val="C00000"/>
          <w:sz w:val="24"/>
          <w:szCs w:val="24"/>
        </w:rPr>
      </w:pPr>
      <w:r w:rsidRPr="003F7ECB">
        <w:rPr>
          <w:rFonts w:ascii="Times New Roman" w:eastAsia="Times New Roman" w:hAnsi="Times New Roman" w:cs="Times New Roman"/>
          <w:i/>
          <w:iCs/>
          <w:color w:val="C00000"/>
          <w:sz w:val="24"/>
          <w:szCs w:val="24"/>
        </w:rPr>
        <w:lastRenderedPageBreak/>
        <w:t>VARIANTA A3 (doba určitá stanovená událostí)</w:t>
      </w:r>
      <w:r w:rsidR="003F7ECB">
        <w:rPr>
          <w:rFonts w:ascii="Times New Roman" w:eastAsia="Times New Roman" w:hAnsi="Times New Roman" w:cs="Times New Roman"/>
          <w:i/>
          <w:iCs/>
          <w:color w:val="C00000"/>
          <w:sz w:val="24"/>
          <w:szCs w:val="24"/>
        </w:rPr>
        <w:t xml:space="preserve"> ----</w:t>
      </w:r>
    </w:p>
    <w:p w14:paraId="659C916C" w14:textId="1339DB6C" w:rsidR="002029E3" w:rsidRDefault="002029E3" w:rsidP="00594601">
      <w:pPr>
        <w:pStyle w:val="Odstavecseseznamem"/>
        <w:numPr>
          <w:ilvl w:val="0"/>
          <w:numId w:val="19"/>
        </w:numPr>
        <w:tabs>
          <w:tab w:val="left" w:pos="426"/>
        </w:tabs>
        <w:spacing w:after="240"/>
        <w:ind w:left="426" w:hanging="422"/>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smlouva se sjednává na dobu určitou, a to na období od zasedání sněmu přijímající OJ v</w:t>
      </w:r>
      <w:r w:rsidRPr="00594601">
        <w:rPr>
          <w:rFonts w:ascii="Times New Roman" w:eastAsia="Times New Roman" w:hAnsi="Times New Roman" w:cs="Times New Roman"/>
          <w:sz w:val="24"/>
          <w:szCs w:val="24"/>
        </w:rPr>
        <w:t xml:space="preserve"> </w:t>
      </w:r>
      <w:r w:rsidRPr="00594601">
        <w:rPr>
          <w:rFonts w:ascii="Times New Roman" w:eastAsia="Times New Roman" w:hAnsi="Times New Roman" w:cs="Times New Roman"/>
          <w:i/>
          <w:iCs/>
          <w:color w:val="C00000"/>
          <w:sz w:val="24"/>
          <w:szCs w:val="24"/>
        </w:rPr>
        <w:t>(např. září 2026)</w:t>
      </w:r>
      <w:r w:rsidRPr="005946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 nejbližšího následujícího zasedání</w:t>
      </w:r>
      <w:r w:rsidRPr="00594601">
        <w:rPr>
          <w:rFonts w:ascii="Times New Roman" w:eastAsia="Times New Roman" w:hAnsi="Times New Roman" w:cs="Times New Roman"/>
          <w:sz w:val="24"/>
          <w:szCs w:val="24"/>
        </w:rPr>
        <w:t xml:space="preserve"> </w:t>
      </w:r>
      <w:r w:rsidRPr="00594601">
        <w:rPr>
          <w:rFonts w:ascii="Times New Roman" w:eastAsia="Times New Roman" w:hAnsi="Times New Roman" w:cs="Times New Roman"/>
          <w:i/>
          <w:iCs/>
          <w:color w:val="C00000"/>
          <w:sz w:val="24"/>
          <w:szCs w:val="24"/>
        </w:rPr>
        <w:t>(řádného)</w:t>
      </w:r>
      <w:r w:rsidRPr="005946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sněmu přijímající</w:t>
      </w:r>
      <w:r w:rsidR="005F2502">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OJ.  </w:t>
      </w:r>
    </w:p>
    <w:p w14:paraId="5411CFDF" w14:textId="3E9750F4" w:rsidR="002029E3" w:rsidRPr="00594601" w:rsidRDefault="002029E3" w:rsidP="00594601">
      <w:pPr>
        <w:spacing w:before="120" w:after="360"/>
        <w:jc w:val="both"/>
        <w:rPr>
          <w:rFonts w:ascii="Times New Roman" w:eastAsia="Times New Roman" w:hAnsi="Times New Roman" w:cs="Times New Roman"/>
          <w:i/>
          <w:iCs/>
          <w:color w:val="C00000"/>
          <w:sz w:val="24"/>
          <w:szCs w:val="24"/>
        </w:rPr>
      </w:pPr>
      <w:r w:rsidRPr="003F7ECB">
        <w:rPr>
          <w:rFonts w:ascii="Times New Roman" w:eastAsia="Times New Roman" w:hAnsi="Times New Roman" w:cs="Times New Roman"/>
          <w:i/>
          <w:iCs/>
          <w:color w:val="C00000"/>
          <w:sz w:val="24"/>
          <w:szCs w:val="24"/>
        </w:rPr>
        <w:t xml:space="preserve">konec VARIANTY </w:t>
      </w:r>
      <w:r w:rsidR="003F7ECB">
        <w:rPr>
          <w:rFonts w:ascii="Times New Roman" w:eastAsia="Times New Roman" w:hAnsi="Times New Roman" w:cs="Times New Roman"/>
          <w:i/>
          <w:iCs/>
          <w:color w:val="C00000"/>
          <w:sz w:val="24"/>
          <w:szCs w:val="24"/>
        </w:rPr>
        <w:t>A1, A2 i A3 ---</w:t>
      </w:r>
      <w:r w:rsidRPr="003F7ECB">
        <w:rPr>
          <w:rFonts w:ascii="Times New Roman" w:eastAsia="Times New Roman" w:hAnsi="Times New Roman" w:cs="Times New Roman"/>
          <w:i/>
          <w:iCs/>
          <w:color w:val="C00000"/>
          <w:sz w:val="24"/>
          <w:szCs w:val="24"/>
        </w:rPr>
        <w:t>---------------------</w:t>
      </w:r>
      <w:r w:rsidR="003F7ECB">
        <w:rPr>
          <w:rFonts w:ascii="Times New Roman" w:eastAsia="Times New Roman" w:hAnsi="Times New Roman" w:cs="Times New Roman"/>
          <w:i/>
          <w:iCs/>
          <w:color w:val="C00000"/>
          <w:sz w:val="24"/>
          <w:szCs w:val="24"/>
        </w:rPr>
        <w:t>--</w:t>
      </w:r>
    </w:p>
    <w:p w14:paraId="4A6089E8" w14:textId="4566BCC0" w:rsidR="002029E3" w:rsidRDefault="002029E3" w:rsidP="00594601">
      <w:pPr>
        <w:pStyle w:val="Odstavecseseznamem"/>
        <w:numPr>
          <w:ilvl w:val="0"/>
          <w:numId w:val="19"/>
        </w:numPr>
        <w:tabs>
          <w:tab w:val="left" w:pos="426"/>
        </w:tabs>
        <w:ind w:left="426" w:hanging="422"/>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Smlouvu lze ukončit:</w:t>
      </w:r>
    </w:p>
    <w:p w14:paraId="749778B2" w14:textId="77777777" w:rsidR="002029E3" w:rsidRDefault="002029E3" w:rsidP="003F7ECB">
      <w:pPr>
        <w:numPr>
          <w:ilvl w:val="0"/>
          <w:numId w:val="1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dohodou obou stran,</w:t>
      </w:r>
    </w:p>
    <w:p w14:paraId="71FE48AF" w14:textId="77777777" w:rsidR="002029E3" w:rsidRDefault="002029E3" w:rsidP="003F7ECB">
      <w:pPr>
        <w:numPr>
          <w:ilvl w:val="0"/>
          <w:numId w:val="1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výpovědí kterékoliv ze stran i bez důvodu, výpovědí smlouva zanikne k poslednímu dni třetího kalendářního měsíce po měsíci, kdy byla výpověď doručena,  </w:t>
      </w:r>
    </w:p>
    <w:p w14:paraId="3EFF5D6B" w14:textId="62309996" w:rsidR="002029E3" w:rsidRPr="003F7ECB" w:rsidRDefault="002029E3" w:rsidP="003F7ECB">
      <w:pPr>
        <w:numPr>
          <w:ilvl w:val="0"/>
          <w:numId w:val="17"/>
        </w:numPr>
        <w:spacing w:after="240"/>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odstoupením od smlouvy z důvodu hrubého porušení smlouvy.</w:t>
      </w:r>
    </w:p>
    <w:p w14:paraId="65AFB1ED" w14:textId="1163D962" w:rsidR="002029E3" w:rsidRDefault="002029E3" w:rsidP="00594601">
      <w:pPr>
        <w:pStyle w:val="Odstavecseseznamem"/>
        <w:numPr>
          <w:ilvl w:val="0"/>
          <w:numId w:val="19"/>
        </w:numPr>
        <w:tabs>
          <w:tab w:val="left" w:pos="426"/>
        </w:tabs>
        <w:ind w:left="426" w:hanging="422"/>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Smlouva dále zaniká k poslednímu dni měsíce, ve kterém nastala skutečnost: </w:t>
      </w:r>
    </w:p>
    <w:p w14:paraId="2049CC0F" w14:textId="77777777" w:rsidR="002029E3" w:rsidRDefault="002029E3" w:rsidP="003F7ECB">
      <w:pPr>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vysílající OJ nemá ustavenou revizní komisi po dobu více než 2 měsíců, </w:t>
      </w:r>
    </w:p>
    <w:p w14:paraId="4A2611B2" w14:textId="77777777" w:rsidR="002029E3" w:rsidRDefault="002029E3" w:rsidP="003F7ECB">
      <w:pPr>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počet členů sdílené revizní komise je nižší než 2 po déle než 2 měsíce nebo</w:t>
      </w:r>
    </w:p>
    <w:p w14:paraId="5ABB8BE9" w14:textId="56F7CE4C" w:rsidR="002029E3" w:rsidRPr="003F7ECB" w:rsidRDefault="002029E3" w:rsidP="003F7ECB">
      <w:pPr>
        <w:numPr>
          <w:ilvl w:val="0"/>
          <w:numId w:val="18"/>
        </w:numPr>
        <w:spacing w:after="240"/>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přijímající OJ zvolila vlastní revizní komisi OJ podle Revizního řádu.  </w:t>
      </w:r>
    </w:p>
    <w:p w14:paraId="67F345BB" w14:textId="3CDF76F2" w:rsidR="002029E3" w:rsidRDefault="002029E3" w:rsidP="00594601">
      <w:pPr>
        <w:pStyle w:val="Odstavecseseznamem"/>
        <w:numPr>
          <w:ilvl w:val="0"/>
          <w:numId w:val="19"/>
        </w:numPr>
        <w:tabs>
          <w:tab w:val="left" w:pos="426"/>
        </w:tabs>
        <w:ind w:left="426" w:hanging="422"/>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Strany se zavazují vzájemně se průběžně informovat o zamýšlených termínech zasedání svého sněmu, a o kandidaturách, záměrech a předpokladech, které mohou mít vliv na trvání nebo prodloužení této smlouvy. </w:t>
      </w:r>
    </w:p>
    <w:p w14:paraId="7AC6F9D6" w14:textId="2F43AECA" w:rsidR="002029E3" w:rsidRDefault="002029E3" w:rsidP="002029E3">
      <w:pPr>
        <w:jc w:val="both"/>
        <w:rPr>
          <w:rFonts w:ascii="Times New Roman" w:eastAsia="Times New Roman" w:hAnsi="Times New Roman" w:cs="Times New Roman"/>
          <w:sz w:val="24"/>
          <w:szCs w:val="24"/>
        </w:rPr>
      </w:pPr>
    </w:p>
    <w:p w14:paraId="529552D3" w14:textId="77777777" w:rsidR="0063347F" w:rsidRPr="003F7ECB" w:rsidRDefault="0063347F" w:rsidP="002029E3">
      <w:pPr>
        <w:jc w:val="both"/>
        <w:rPr>
          <w:rFonts w:ascii="Times New Roman" w:eastAsia="Times New Roman" w:hAnsi="Times New Roman" w:cs="Times New Roman"/>
          <w:sz w:val="24"/>
          <w:szCs w:val="24"/>
        </w:rPr>
      </w:pPr>
    </w:p>
    <w:p w14:paraId="3E6B7DF4" w14:textId="77777777" w:rsidR="002029E3" w:rsidRPr="003F7ECB" w:rsidRDefault="002029E3" w:rsidP="002029E3">
      <w:pPr>
        <w:rPr>
          <w:rFonts w:ascii="Times New Roman" w:eastAsia="Times New Roman" w:hAnsi="Times New Roman" w:cs="Times New Roman"/>
          <w:sz w:val="24"/>
          <w:szCs w:val="24"/>
        </w:rPr>
      </w:pPr>
    </w:p>
    <w:p w14:paraId="3CCBD32E" w14:textId="77777777" w:rsidR="002029E3" w:rsidRPr="003F7ECB" w:rsidRDefault="002029E3" w:rsidP="002029E3">
      <w:pPr>
        <w:rPr>
          <w:rFonts w:ascii="Times New Roman" w:eastAsia="Times New Roman" w:hAnsi="Times New Roman" w:cs="Times New Roman"/>
          <w:sz w:val="24"/>
          <w:szCs w:val="24"/>
        </w:rPr>
      </w:pPr>
      <w:r w:rsidRPr="003F7ECB">
        <w:rPr>
          <w:rFonts w:ascii="Times New Roman" w:eastAsia="Times New Roman" w:hAnsi="Times New Roman" w:cs="Times New Roman"/>
          <w:sz w:val="24"/>
          <w:szCs w:val="24"/>
        </w:rPr>
        <w:t>V ……………… dne ……………………</w:t>
      </w:r>
    </w:p>
    <w:p w14:paraId="727167DF" w14:textId="63E2E8F2" w:rsidR="002029E3" w:rsidRPr="003F7ECB" w:rsidRDefault="002029E3" w:rsidP="002029E3">
      <w:pPr>
        <w:rPr>
          <w:rFonts w:ascii="Times New Roman" w:eastAsia="Times New Roman" w:hAnsi="Times New Roman" w:cs="Times New Roman"/>
          <w:sz w:val="24"/>
          <w:szCs w:val="24"/>
        </w:rPr>
      </w:pPr>
    </w:p>
    <w:p w14:paraId="03AABFE4" w14:textId="130F6D40" w:rsidR="002029E3" w:rsidRPr="003F7ECB" w:rsidRDefault="002029E3" w:rsidP="002029E3">
      <w:pPr>
        <w:rPr>
          <w:rFonts w:ascii="Times New Roman" w:eastAsia="Times New Roman" w:hAnsi="Times New Roman" w:cs="Times New Roman"/>
          <w:sz w:val="24"/>
          <w:szCs w:val="24"/>
        </w:rPr>
      </w:pPr>
    </w:p>
    <w:p w14:paraId="1107248C" w14:textId="77777777" w:rsidR="0063347F" w:rsidRDefault="0063347F" w:rsidP="002029E3">
      <w:pPr>
        <w:rPr>
          <w:rFonts w:ascii="Times New Roman" w:eastAsia="Times New Roman" w:hAnsi="Times New Roman" w:cs="Times New Roman"/>
          <w:sz w:val="24"/>
          <w:szCs w:val="24"/>
        </w:rPr>
        <w:sectPr w:rsidR="0063347F">
          <w:footerReference w:type="default" r:id="rId8"/>
          <w:pgSz w:w="11906" w:h="16838"/>
          <w:pgMar w:top="1417" w:right="1417" w:bottom="1417" w:left="1417" w:header="708" w:footer="708" w:gutter="0"/>
          <w:cols w:space="708"/>
          <w:docGrid w:linePitch="360"/>
        </w:sectPr>
      </w:pPr>
    </w:p>
    <w:p w14:paraId="48903444" w14:textId="65E75ECC" w:rsidR="002029E3" w:rsidRPr="003F7ECB" w:rsidRDefault="002029E3" w:rsidP="002029E3">
      <w:pPr>
        <w:rPr>
          <w:rFonts w:ascii="Times New Roman" w:eastAsia="Times New Roman" w:hAnsi="Times New Roman" w:cs="Times New Roman"/>
          <w:sz w:val="24"/>
          <w:szCs w:val="24"/>
        </w:rPr>
      </w:pPr>
      <w:r w:rsidRPr="003F7ECB">
        <w:rPr>
          <w:rFonts w:ascii="Times New Roman" w:eastAsia="Times New Roman" w:hAnsi="Times New Roman" w:cs="Times New Roman"/>
          <w:sz w:val="24"/>
          <w:szCs w:val="24"/>
        </w:rPr>
        <w:t>Vysílající O</w:t>
      </w:r>
      <w:r w:rsidR="0063347F">
        <w:rPr>
          <w:rFonts w:ascii="Times New Roman" w:eastAsia="Times New Roman" w:hAnsi="Times New Roman" w:cs="Times New Roman"/>
          <w:sz w:val="24"/>
          <w:szCs w:val="24"/>
        </w:rPr>
        <w:t>J</w:t>
      </w:r>
    </w:p>
    <w:p w14:paraId="5F31F582" w14:textId="51DEE1DA" w:rsidR="002029E3" w:rsidRPr="003F7ECB" w:rsidRDefault="002029E3" w:rsidP="002029E3">
      <w:pPr>
        <w:rPr>
          <w:rFonts w:ascii="Times New Roman" w:eastAsia="Times New Roman" w:hAnsi="Times New Roman" w:cs="Times New Roman"/>
          <w:sz w:val="24"/>
          <w:szCs w:val="24"/>
        </w:rPr>
      </w:pPr>
    </w:p>
    <w:p w14:paraId="1AA47025" w14:textId="6E51E0AB" w:rsidR="002029E3" w:rsidRDefault="002029E3" w:rsidP="002029E3">
      <w:pPr>
        <w:rPr>
          <w:rFonts w:ascii="Times New Roman" w:eastAsia="Times New Roman" w:hAnsi="Times New Roman" w:cs="Times New Roman"/>
          <w:sz w:val="24"/>
          <w:szCs w:val="24"/>
        </w:rPr>
      </w:pPr>
    </w:p>
    <w:p w14:paraId="5624E161" w14:textId="77777777" w:rsidR="0063347F" w:rsidRPr="003F7ECB" w:rsidRDefault="0063347F" w:rsidP="002029E3">
      <w:pPr>
        <w:rPr>
          <w:rFonts w:ascii="Times New Roman" w:eastAsia="Times New Roman" w:hAnsi="Times New Roman" w:cs="Times New Roman"/>
          <w:sz w:val="24"/>
          <w:szCs w:val="24"/>
        </w:rPr>
      </w:pPr>
    </w:p>
    <w:p w14:paraId="316EEED8" w14:textId="70DB54A5" w:rsidR="002029E3" w:rsidRPr="003F7ECB" w:rsidRDefault="002029E3" w:rsidP="002029E3">
      <w:pPr>
        <w:rPr>
          <w:rFonts w:ascii="Times New Roman" w:eastAsia="Times New Roman" w:hAnsi="Times New Roman" w:cs="Times New Roman"/>
          <w:sz w:val="24"/>
          <w:szCs w:val="24"/>
        </w:rPr>
      </w:pPr>
    </w:p>
    <w:p w14:paraId="5C064CCA" w14:textId="77777777" w:rsidR="0063347F" w:rsidRDefault="002029E3" w:rsidP="002029E3">
      <w:pPr>
        <w:rPr>
          <w:rFonts w:ascii="Times New Roman" w:eastAsia="Times New Roman" w:hAnsi="Times New Roman" w:cs="Times New Roman"/>
          <w:sz w:val="24"/>
          <w:szCs w:val="24"/>
        </w:rPr>
      </w:pPr>
      <w:r w:rsidRPr="003F7ECB">
        <w:rPr>
          <w:rFonts w:ascii="Times New Roman" w:eastAsia="Times New Roman" w:hAnsi="Times New Roman" w:cs="Times New Roman"/>
          <w:sz w:val="24"/>
          <w:szCs w:val="24"/>
        </w:rPr>
        <w:t>……………………………………</w:t>
      </w:r>
    </w:p>
    <w:p w14:paraId="14618A96" w14:textId="2E20A394" w:rsidR="0063347F" w:rsidRDefault="0063347F" w:rsidP="002029E3">
      <w:pPr>
        <w:rPr>
          <w:rFonts w:ascii="Times New Roman" w:eastAsia="Times New Roman" w:hAnsi="Times New Roman" w:cs="Times New Roman"/>
          <w:sz w:val="24"/>
          <w:szCs w:val="24"/>
        </w:rPr>
      </w:pPr>
      <w:r w:rsidRPr="003F7ECB">
        <w:rPr>
          <w:rFonts w:ascii="Times New Roman" w:eastAsia="Times New Roman" w:hAnsi="Times New Roman" w:cs="Times New Roman"/>
          <w:sz w:val="24"/>
          <w:szCs w:val="24"/>
        </w:rPr>
        <w:t>vedoucí střediska</w:t>
      </w:r>
      <w:r>
        <w:rPr>
          <w:rFonts w:ascii="Times New Roman" w:eastAsia="Times New Roman" w:hAnsi="Times New Roman" w:cs="Times New Roman"/>
          <w:sz w:val="24"/>
          <w:szCs w:val="24"/>
        </w:rPr>
        <w:br w:type="column"/>
      </w:r>
      <w:r w:rsidRPr="003F7ECB">
        <w:rPr>
          <w:rFonts w:ascii="Times New Roman" w:eastAsia="Times New Roman" w:hAnsi="Times New Roman" w:cs="Times New Roman"/>
          <w:sz w:val="24"/>
          <w:szCs w:val="24"/>
        </w:rPr>
        <w:t>Přijímající OJ</w:t>
      </w:r>
    </w:p>
    <w:p w14:paraId="487C679F" w14:textId="6A095C11" w:rsidR="0063347F" w:rsidRDefault="0063347F" w:rsidP="002029E3">
      <w:pPr>
        <w:rPr>
          <w:rFonts w:ascii="Times New Roman" w:eastAsia="Times New Roman" w:hAnsi="Times New Roman" w:cs="Times New Roman"/>
          <w:sz w:val="24"/>
          <w:szCs w:val="24"/>
        </w:rPr>
      </w:pPr>
    </w:p>
    <w:p w14:paraId="041DF336" w14:textId="1EE01A43" w:rsidR="0063347F" w:rsidRDefault="0063347F" w:rsidP="002029E3">
      <w:pPr>
        <w:rPr>
          <w:rFonts w:ascii="Times New Roman" w:eastAsia="Times New Roman" w:hAnsi="Times New Roman" w:cs="Times New Roman"/>
          <w:sz w:val="24"/>
          <w:szCs w:val="24"/>
        </w:rPr>
      </w:pPr>
    </w:p>
    <w:p w14:paraId="165C4F10" w14:textId="77777777" w:rsidR="0063347F" w:rsidRDefault="0063347F" w:rsidP="002029E3">
      <w:pPr>
        <w:rPr>
          <w:rFonts w:ascii="Times New Roman" w:eastAsia="Times New Roman" w:hAnsi="Times New Roman" w:cs="Times New Roman"/>
          <w:sz w:val="24"/>
          <w:szCs w:val="24"/>
        </w:rPr>
      </w:pPr>
    </w:p>
    <w:p w14:paraId="1701106E" w14:textId="77777777" w:rsidR="0063347F" w:rsidRDefault="0063347F" w:rsidP="002029E3">
      <w:pPr>
        <w:rPr>
          <w:rFonts w:ascii="Times New Roman" w:eastAsia="Times New Roman" w:hAnsi="Times New Roman" w:cs="Times New Roman"/>
          <w:sz w:val="24"/>
          <w:szCs w:val="24"/>
        </w:rPr>
      </w:pPr>
    </w:p>
    <w:p w14:paraId="2B6594F6" w14:textId="73106DA4" w:rsidR="0063347F" w:rsidRDefault="0063347F" w:rsidP="002029E3">
      <w:pPr>
        <w:rPr>
          <w:rFonts w:ascii="Times New Roman" w:eastAsia="Times New Roman" w:hAnsi="Times New Roman" w:cs="Times New Roman"/>
          <w:sz w:val="24"/>
          <w:szCs w:val="24"/>
        </w:rPr>
      </w:pPr>
      <w:r w:rsidRPr="003F7ECB">
        <w:rPr>
          <w:rFonts w:ascii="Times New Roman" w:eastAsia="Times New Roman" w:hAnsi="Times New Roman" w:cs="Times New Roman"/>
          <w:sz w:val="24"/>
          <w:szCs w:val="24"/>
        </w:rPr>
        <w:t>……………………………………</w:t>
      </w:r>
    </w:p>
    <w:p w14:paraId="7660387E" w14:textId="567D8C5A" w:rsidR="002029E3" w:rsidRPr="003F7ECB" w:rsidRDefault="002029E3" w:rsidP="002029E3">
      <w:pPr>
        <w:rPr>
          <w:rFonts w:ascii="Times New Roman" w:eastAsia="Times New Roman" w:hAnsi="Times New Roman" w:cs="Times New Roman"/>
          <w:sz w:val="24"/>
          <w:szCs w:val="24"/>
        </w:rPr>
      </w:pPr>
      <w:r w:rsidRPr="003F7ECB">
        <w:rPr>
          <w:rFonts w:ascii="Times New Roman" w:eastAsia="Times New Roman" w:hAnsi="Times New Roman" w:cs="Times New Roman"/>
          <w:sz w:val="24"/>
          <w:szCs w:val="24"/>
        </w:rPr>
        <w:t>vedoucí střediska</w:t>
      </w:r>
    </w:p>
    <w:p w14:paraId="755C3A4B" w14:textId="77777777" w:rsidR="0063347F" w:rsidRDefault="0063347F" w:rsidP="002029E3">
      <w:pPr>
        <w:rPr>
          <w:rFonts w:ascii="Times New Roman" w:eastAsia="Times New Roman" w:hAnsi="Times New Roman" w:cs="Times New Roman"/>
          <w:sz w:val="24"/>
          <w:szCs w:val="24"/>
        </w:rPr>
        <w:sectPr w:rsidR="0063347F" w:rsidSect="0063347F">
          <w:type w:val="continuous"/>
          <w:pgSz w:w="11906" w:h="16838"/>
          <w:pgMar w:top="1417" w:right="1417" w:bottom="1417" w:left="1417" w:header="708" w:footer="708" w:gutter="0"/>
          <w:cols w:num="2" w:space="708"/>
          <w:docGrid w:linePitch="360"/>
        </w:sectPr>
      </w:pPr>
    </w:p>
    <w:p w14:paraId="64642DFC" w14:textId="5A11BBBD" w:rsidR="002029E3" w:rsidRPr="003F7ECB" w:rsidRDefault="002029E3" w:rsidP="002029E3">
      <w:pPr>
        <w:rPr>
          <w:rFonts w:ascii="Times New Roman" w:eastAsia="Times New Roman" w:hAnsi="Times New Roman" w:cs="Times New Roman"/>
          <w:sz w:val="24"/>
          <w:szCs w:val="24"/>
        </w:rPr>
      </w:pPr>
    </w:p>
    <w:p w14:paraId="207213F3" w14:textId="77777777" w:rsidR="00A64F6F" w:rsidRPr="003F7ECB" w:rsidRDefault="00A64F6F">
      <w:pPr>
        <w:rPr>
          <w:rFonts w:ascii="Times New Roman" w:hAnsi="Times New Roman" w:cs="Times New Roman"/>
          <w:sz w:val="24"/>
          <w:szCs w:val="24"/>
        </w:rPr>
      </w:pPr>
    </w:p>
    <w:sectPr w:rsidR="00A64F6F" w:rsidRPr="003F7ECB" w:rsidSect="0063347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99F40" w14:textId="77777777" w:rsidR="009C66F9" w:rsidRDefault="009C66F9" w:rsidP="00365AC4">
      <w:r>
        <w:separator/>
      </w:r>
    </w:p>
  </w:endnote>
  <w:endnote w:type="continuationSeparator" w:id="0">
    <w:p w14:paraId="53BFCED3" w14:textId="77777777" w:rsidR="009C66F9" w:rsidRDefault="009C66F9" w:rsidP="0036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5C82" w14:textId="046D906B" w:rsidR="00365AC4" w:rsidRPr="00365AC4" w:rsidRDefault="00365AC4" w:rsidP="00365AC4">
    <w:pPr>
      <w:pStyle w:val="Zpat"/>
      <w:jc w:val="center"/>
      <w:rPr>
        <w:rFonts w:ascii="Times New Roman" w:hAnsi="Times New Roman" w:cs="Times New Roman"/>
        <w:sz w:val="20"/>
        <w:szCs w:val="20"/>
      </w:rPr>
    </w:pPr>
    <w:r w:rsidRPr="00365AC4">
      <w:rPr>
        <w:rFonts w:ascii="Times New Roman" w:hAnsi="Times New Roman" w:cs="Times New Roman"/>
        <w:sz w:val="20"/>
        <w:szCs w:val="20"/>
      </w:rPr>
      <w:fldChar w:fldCharType="begin"/>
    </w:r>
    <w:r w:rsidRPr="00365AC4">
      <w:rPr>
        <w:rFonts w:ascii="Times New Roman" w:hAnsi="Times New Roman" w:cs="Times New Roman"/>
        <w:sz w:val="20"/>
        <w:szCs w:val="20"/>
      </w:rPr>
      <w:instrText>PAGE  \* Arabic  \* MERGEFORMAT</w:instrText>
    </w:r>
    <w:r w:rsidRPr="00365AC4">
      <w:rPr>
        <w:rFonts w:ascii="Times New Roman" w:hAnsi="Times New Roman" w:cs="Times New Roman"/>
        <w:sz w:val="20"/>
        <w:szCs w:val="20"/>
      </w:rPr>
      <w:fldChar w:fldCharType="separate"/>
    </w:r>
    <w:r w:rsidRPr="00365AC4">
      <w:rPr>
        <w:rFonts w:ascii="Times New Roman" w:hAnsi="Times New Roman" w:cs="Times New Roman"/>
        <w:sz w:val="20"/>
        <w:szCs w:val="20"/>
      </w:rPr>
      <w:t>1</w:t>
    </w:r>
    <w:r w:rsidRPr="00365AC4">
      <w:rPr>
        <w:rFonts w:ascii="Times New Roman" w:hAnsi="Times New Roman" w:cs="Times New Roman"/>
        <w:sz w:val="20"/>
        <w:szCs w:val="20"/>
      </w:rPr>
      <w:fldChar w:fldCharType="end"/>
    </w:r>
    <w:r>
      <w:rPr>
        <w:rFonts w:ascii="Times New Roman" w:hAnsi="Times New Roman" w:cs="Times New Roman"/>
        <w:sz w:val="20"/>
        <w:szCs w:val="20"/>
      </w:rPr>
      <w:t>/</w:t>
    </w:r>
    <w:r w:rsidRPr="00365AC4">
      <w:rPr>
        <w:rFonts w:ascii="Times New Roman" w:hAnsi="Times New Roman" w:cs="Times New Roman"/>
        <w:sz w:val="20"/>
        <w:szCs w:val="20"/>
      </w:rPr>
      <w:fldChar w:fldCharType="begin"/>
    </w:r>
    <w:r w:rsidRPr="00365AC4">
      <w:rPr>
        <w:rFonts w:ascii="Times New Roman" w:hAnsi="Times New Roman" w:cs="Times New Roman"/>
        <w:sz w:val="20"/>
        <w:szCs w:val="20"/>
      </w:rPr>
      <w:instrText>NUMPAGES  \* Arabic  \* MERGEFORMAT</w:instrText>
    </w:r>
    <w:r w:rsidRPr="00365AC4">
      <w:rPr>
        <w:rFonts w:ascii="Times New Roman" w:hAnsi="Times New Roman" w:cs="Times New Roman"/>
        <w:sz w:val="20"/>
        <w:szCs w:val="20"/>
      </w:rPr>
      <w:fldChar w:fldCharType="separate"/>
    </w:r>
    <w:r w:rsidRPr="00365AC4">
      <w:rPr>
        <w:rFonts w:ascii="Times New Roman" w:hAnsi="Times New Roman" w:cs="Times New Roman"/>
        <w:sz w:val="20"/>
        <w:szCs w:val="20"/>
      </w:rPr>
      <w:t>2</w:t>
    </w:r>
    <w:r w:rsidRPr="00365AC4">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CC5EF" w14:textId="77777777" w:rsidR="009C66F9" w:rsidRDefault="009C66F9" w:rsidP="00365AC4">
      <w:r>
        <w:separator/>
      </w:r>
    </w:p>
  </w:footnote>
  <w:footnote w:type="continuationSeparator" w:id="0">
    <w:p w14:paraId="52CBF47B" w14:textId="77777777" w:rsidR="009C66F9" w:rsidRDefault="009C66F9" w:rsidP="00365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FDC4F36"/>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7073631"/>
    <w:multiLevelType w:val="hybridMultilevel"/>
    <w:tmpl w:val="32100E38"/>
    <w:lvl w:ilvl="0" w:tplc="14100DB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1303CC"/>
    <w:multiLevelType w:val="hybridMultilevel"/>
    <w:tmpl w:val="A57E41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E439E"/>
    <w:multiLevelType w:val="multilevel"/>
    <w:tmpl w:val="5416335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0AA593F"/>
    <w:multiLevelType w:val="hybridMultilevel"/>
    <w:tmpl w:val="56D48D56"/>
    <w:lvl w:ilvl="0" w:tplc="9F842C40">
      <w:start w:val="1"/>
      <w:numFmt w:val="upperRoman"/>
      <w:pStyle w:val="Nadpis1"/>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580FB5"/>
    <w:multiLevelType w:val="multilevel"/>
    <w:tmpl w:val="B0F41A4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A76227E"/>
    <w:multiLevelType w:val="hybridMultilevel"/>
    <w:tmpl w:val="61B6E582"/>
    <w:lvl w:ilvl="0" w:tplc="14100DB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453A34"/>
    <w:multiLevelType w:val="multilevel"/>
    <w:tmpl w:val="5416335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30AA3096"/>
    <w:multiLevelType w:val="multilevel"/>
    <w:tmpl w:val="5858A2C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3129321E"/>
    <w:multiLevelType w:val="hybridMultilevel"/>
    <w:tmpl w:val="32100E38"/>
    <w:lvl w:ilvl="0" w:tplc="14100DB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7D2FEC"/>
    <w:multiLevelType w:val="hybridMultilevel"/>
    <w:tmpl w:val="32100E38"/>
    <w:lvl w:ilvl="0" w:tplc="14100DB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A5358F"/>
    <w:multiLevelType w:val="multilevel"/>
    <w:tmpl w:val="CB2A80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52874D7A"/>
    <w:multiLevelType w:val="hybridMultilevel"/>
    <w:tmpl w:val="61B6E582"/>
    <w:lvl w:ilvl="0" w:tplc="14100DB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6F6FED"/>
    <w:multiLevelType w:val="hybridMultilevel"/>
    <w:tmpl w:val="61B6E582"/>
    <w:lvl w:ilvl="0" w:tplc="14100DB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0E1472"/>
    <w:multiLevelType w:val="multilevel"/>
    <w:tmpl w:val="5416335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7DC96230"/>
    <w:multiLevelType w:val="hybridMultilevel"/>
    <w:tmpl w:val="61B6E582"/>
    <w:lvl w:ilvl="0" w:tplc="14100DB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11"/>
  </w:num>
  <w:num w:numId="5">
    <w:abstractNumId w:val="2"/>
  </w:num>
  <w:num w:numId="6">
    <w:abstractNumId w:val="4"/>
  </w:num>
  <w:num w:numId="7">
    <w:abstractNumId w:val="4"/>
  </w:num>
  <w:num w:numId="8">
    <w:abstractNumId w:val="6"/>
  </w:num>
  <w:num w:numId="9">
    <w:abstractNumId w:val="4"/>
  </w:num>
  <w:num w:numId="10">
    <w:abstractNumId w:val="4"/>
  </w:num>
  <w:num w:numId="11">
    <w:abstractNumId w:val="4"/>
  </w:num>
  <w:num w:numId="12">
    <w:abstractNumId w:val="12"/>
  </w:num>
  <w:num w:numId="13">
    <w:abstractNumId w:val="15"/>
  </w:num>
  <w:num w:numId="14">
    <w:abstractNumId w:val="0"/>
  </w:num>
  <w:num w:numId="15">
    <w:abstractNumId w:val="13"/>
  </w:num>
  <w:num w:numId="16">
    <w:abstractNumId w:val="1"/>
  </w:num>
  <w:num w:numId="17">
    <w:abstractNumId w:val="14"/>
  </w:num>
  <w:num w:numId="18">
    <w:abstractNumId w:val="3"/>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9E3"/>
    <w:rsid w:val="002029E3"/>
    <w:rsid w:val="00317647"/>
    <w:rsid w:val="00357FB2"/>
    <w:rsid w:val="00365AC4"/>
    <w:rsid w:val="003D25FA"/>
    <w:rsid w:val="003F7ECB"/>
    <w:rsid w:val="00594601"/>
    <w:rsid w:val="005F2502"/>
    <w:rsid w:val="0063347F"/>
    <w:rsid w:val="006716DF"/>
    <w:rsid w:val="00775BE4"/>
    <w:rsid w:val="00863427"/>
    <w:rsid w:val="00997E91"/>
    <w:rsid w:val="009B350E"/>
    <w:rsid w:val="009C66F9"/>
    <w:rsid w:val="00A64F6F"/>
    <w:rsid w:val="00C40C74"/>
    <w:rsid w:val="00C73242"/>
    <w:rsid w:val="00C86782"/>
    <w:rsid w:val="00D95D6A"/>
    <w:rsid w:val="00FF28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C2888"/>
  <w15:chartTrackingRefBased/>
  <w15:docId w15:val="{F1A478B9-C838-4344-9C94-8E2664D8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29E3"/>
    <w:pPr>
      <w:widowControl w:val="0"/>
      <w:spacing w:after="0" w:line="240" w:lineRule="auto"/>
    </w:pPr>
    <w:rPr>
      <w:rFonts w:ascii="Arial" w:eastAsia="Arial" w:hAnsi="Arial" w:cs="Arial"/>
      <w:lang w:eastAsia="cs-CZ"/>
    </w:rPr>
  </w:style>
  <w:style w:type="paragraph" w:styleId="Nadpis1">
    <w:name w:val="heading 1"/>
    <w:basedOn w:val="Normln"/>
    <w:next w:val="Normln"/>
    <w:link w:val="Nadpis1Char"/>
    <w:uiPriority w:val="9"/>
    <w:qFormat/>
    <w:rsid w:val="00863427"/>
    <w:pPr>
      <w:keepNext/>
      <w:keepLines/>
      <w:numPr>
        <w:numId w:val="6"/>
      </w:numPr>
      <w:tabs>
        <w:tab w:val="left" w:pos="567"/>
      </w:tabs>
      <w:spacing w:before="360" w:after="120"/>
      <w:ind w:left="567" w:hanging="567"/>
      <w:outlineLvl w:val="0"/>
    </w:pPr>
    <w:rPr>
      <w:rFonts w:ascii="Times New Roman" w:eastAsia="Times New Roman" w:hAnsi="Times New Roman" w:cs="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775BE4"/>
    <w:pPr>
      <w:spacing w:before="120" w:after="360"/>
      <w:contextualSpacing/>
      <w:jc w:val="center"/>
    </w:pPr>
    <w:rPr>
      <w:rFonts w:ascii="Times New Roman" w:eastAsia="Times New Roman" w:hAnsi="Times New Roman" w:cs="Times New Roman"/>
      <w:b/>
      <w:bCs/>
      <w:spacing w:val="-10"/>
      <w:kern w:val="28"/>
      <w:sz w:val="32"/>
      <w:szCs w:val="32"/>
    </w:rPr>
  </w:style>
  <w:style w:type="character" w:customStyle="1" w:styleId="NzevChar">
    <w:name w:val="Název Char"/>
    <w:basedOn w:val="Standardnpsmoodstavce"/>
    <w:link w:val="Nzev"/>
    <w:uiPriority w:val="10"/>
    <w:rsid w:val="00775BE4"/>
    <w:rPr>
      <w:rFonts w:ascii="Times New Roman" w:eastAsia="Times New Roman" w:hAnsi="Times New Roman" w:cs="Times New Roman"/>
      <w:b/>
      <w:bCs/>
      <w:spacing w:val="-10"/>
      <w:kern w:val="28"/>
      <w:sz w:val="32"/>
      <w:szCs w:val="32"/>
      <w:lang w:eastAsia="cs-CZ"/>
    </w:rPr>
  </w:style>
  <w:style w:type="character" w:customStyle="1" w:styleId="Nadpis1Char">
    <w:name w:val="Nadpis 1 Char"/>
    <w:basedOn w:val="Standardnpsmoodstavce"/>
    <w:link w:val="Nadpis1"/>
    <w:uiPriority w:val="9"/>
    <w:rsid w:val="00863427"/>
    <w:rPr>
      <w:rFonts w:ascii="Times New Roman" w:eastAsia="Times New Roman" w:hAnsi="Times New Roman" w:cs="Times New Roman"/>
      <w:b/>
      <w:bCs/>
      <w:sz w:val="28"/>
      <w:szCs w:val="28"/>
      <w:lang w:eastAsia="cs-CZ"/>
    </w:rPr>
  </w:style>
  <w:style w:type="paragraph" w:styleId="Odstavecseseznamem">
    <w:name w:val="List Paragraph"/>
    <w:basedOn w:val="Normln"/>
    <w:uiPriority w:val="34"/>
    <w:qFormat/>
    <w:rsid w:val="00C86782"/>
    <w:pPr>
      <w:ind w:left="720"/>
      <w:contextualSpacing/>
    </w:pPr>
  </w:style>
  <w:style w:type="paragraph" w:styleId="Seznamsodrkami">
    <w:name w:val="List Bullet"/>
    <w:basedOn w:val="Normln"/>
    <w:uiPriority w:val="99"/>
    <w:unhideWhenUsed/>
    <w:rsid w:val="00997E91"/>
    <w:pPr>
      <w:numPr>
        <w:numId w:val="14"/>
      </w:numPr>
      <w:contextualSpacing/>
    </w:pPr>
  </w:style>
  <w:style w:type="paragraph" w:styleId="Zhlav">
    <w:name w:val="header"/>
    <w:basedOn w:val="Normln"/>
    <w:link w:val="ZhlavChar"/>
    <w:uiPriority w:val="99"/>
    <w:unhideWhenUsed/>
    <w:rsid w:val="00365AC4"/>
    <w:pPr>
      <w:tabs>
        <w:tab w:val="center" w:pos="4536"/>
        <w:tab w:val="right" w:pos="9072"/>
      </w:tabs>
    </w:pPr>
  </w:style>
  <w:style w:type="character" w:customStyle="1" w:styleId="ZhlavChar">
    <w:name w:val="Záhlaví Char"/>
    <w:basedOn w:val="Standardnpsmoodstavce"/>
    <w:link w:val="Zhlav"/>
    <w:uiPriority w:val="99"/>
    <w:rsid w:val="00365AC4"/>
    <w:rPr>
      <w:rFonts w:ascii="Arial" w:eastAsia="Arial" w:hAnsi="Arial" w:cs="Arial"/>
      <w:lang w:eastAsia="cs-CZ"/>
    </w:rPr>
  </w:style>
  <w:style w:type="paragraph" w:styleId="Zpat">
    <w:name w:val="footer"/>
    <w:basedOn w:val="Normln"/>
    <w:link w:val="ZpatChar"/>
    <w:uiPriority w:val="99"/>
    <w:unhideWhenUsed/>
    <w:rsid w:val="00365AC4"/>
    <w:pPr>
      <w:tabs>
        <w:tab w:val="center" w:pos="4536"/>
        <w:tab w:val="right" w:pos="9072"/>
      </w:tabs>
    </w:pPr>
  </w:style>
  <w:style w:type="character" w:customStyle="1" w:styleId="ZpatChar">
    <w:name w:val="Zápatí Char"/>
    <w:basedOn w:val="Standardnpsmoodstavce"/>
    <w:link w:val="Zpat"/>
    <w:uiPriority w:val="99"/>
    <w:rsid w:val="00365AC4"/>
    <w:rPr>
      <w:rFonts w:ascii="Arial" w:eastAsia="Arial"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2433D-B4BE-4F62-AFC5-F62FC3149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785</Words>
  <Characters>4637</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Peřina</dc:creator>
  <cp:keywords/>
  <dc:description/>
  <cp:lastModifiedBy>Ondřej Peřina</cp:lastModifiedBy>
  <cp:revision>18</cp:revision>
  <dcterms:created xsi:type="dcterms:W3CDTF">2026-06-03T07:35:00Z</dcterms:created>
  <dcterms:modified xsi:type="dcterms:W3CDTF">2026-06-04T06:36:00Z</dcterms:modified>
</cp:coreProperties>
</file>